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0ED7D" w14:textId="77777777" w:rsidR="002C076E" w:rsidRDefault="00CF5C4E">
      <w:pPr>
        <w:widowControl w:val="0"/>
        <w:pBdr>
          <w:top w:val="nil"/>
          <w:left w:val="nil"/>
          <w:bottom w:val="nil"/>
          <w:right w:val="nil"/>
          <w:between w:val="nil"/>
        </w:pBdr>
        <w:spacing w:after="0"/>
      </w:pPr>
      <w:r>
        <w:rPr>
          <w:noProof/>
        </w:rPr>
        <w:drawing>
          <wp:anchor distT="0" distB="0" distL="114300" distR="114300" simplePos="0" relativeHeight="251680768" behindDoc="0" locked="0" layoutInCell="1" allowOverlap="0" wp14:anchorId="7D9D37B1" wp14:editId="136E8F38">
            <wp:simplePos x="0" y="0"/>
            <wp:positionH relativeFrom="column">
              <wp:posOffset>-967985</wp:posOffset>
            </wp:positionH>
            <wp:positionV relativeFrom="page">
              <wp:posOffset>154354</wp:posOffset>
            </wp:positionV>
            <wp:extent cx="7286625" cy="10424160"/>
            <wp:effectExtent l="0" t="0" r="9525" b="0"/>
            <wp:wrapTopAndBottom/>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286625" cy="10424160"/>
                    </a:xfrm>
                    <a:prstGeom prst="rect">
                      <a:avLst/>
                    </a:prstGeom>
                  </pic:spPr>
                </pic:pic>
              </a:graphicData>
            </a:graphic>
            <wp14:sizeRelH relativeFrom="page">
              <wp14:pctWidth>0</wp14:pctWidth>
            </wp14:sizeRelH>
            <wp14:sizeRelV relativeFrom="page">
              <wp14:pctHeight>0</wp14:pctHeight>
            </wp14:sizeRelV>
          </wp:anchor>
        </w:drawing>
      </w:r>
    </w:p>
    <w:p w14:paraId="3873AD0E" w14:textId="77777777" w:rsidR="002C076E" w:rsidRDefault="002C076E">
      <w:pPr>
        <w:pStyle w:val="Ttulo1"/>
        <w:jc w:val="both"/>
        <w:rPr>
          <w:rFonts w:ascii="Arial" w:eastAsia="Arial" w:hAnsi="Arial" w:cs="Arial"/>
          <w:b w:val="0"/>
          <w:color w:val="000000"/>
          <w:sz w:val="24"/>
          <w:szCs w:val="24"/>
        </w:rPr>
      </w:pPr>
    </w:p>
    <w:p w14:paraId="48C2B7FE" w14:textId="77777777" w:rsidR="00F0155F" w:rsidRDefault="005A52DC" w:rsidP="005A52DC">
      <w:pPr>
        <w:pStyle w:val="Ttulo1"/>
        <w:jc w:val="both"/>
        <w:rPr>
          <w:rFonts w:ascii="Arial" w:eastAsia="Arial" w:hAnsi="Arial" w:cs="Arial"/>
          <w:b w:val="0"/>
          <w:color w:val="000000"/>
          <w:sz w:val="24"/>
          <w:szCs w:val="24"/>
        </w:rPr>
      </w:pPr>
      <w:r>
        <w:rPr>
          <w:noProof/>
        </w:rPr>
        <mc:AlternateContent>
          <mc:Choice Requires="wps">
            <w:drawing>
              <wp:anchor distT="0" distB="0" distL="114300" distR="114300" simplePos="0" relativeHeight="251658240" behindDoc="0" locked="0" layoutInCell="1" hidden="0" allowOverlap="1" wp14:anchorId="13790C05" wp14:editId="25CEE9E5">
                <wp:simplePos x="0" y="0"/>
                <wp:positionH relativeFrom="column">
                  <wp:posOffset>-59690</wp:posOffset>
                </wp:positionH>
                <wp:positionV relativeFrom="paragraph">
                  <wp:posOffset>33508</wp:posOffset>
                </wp:positionV>
                <wp:extent cx="2533650" cy="3307715"/>
                <wp:effectExtent l="0" t="0" r="0" b="0"/>
                <wp:wrapSquare wrapText="bothSides" distT="0" distB="0" distL="114300" distR="114300"/>
                <wp:docPr id="218" name="Rectángulo 218"/>
                <wp:cNvGraphicFramePr/>
                <a:graphic xmlns:a="http://schemas.openxmlformats.org/drawingml/2006/main">
                  <a:graphicData uri="http://schemas.microsoft.com/office/word/2010/wordprocessingShape">
                    <wps:wsp>
                      <wps:cNvSpPr/>
                      <wps:spPr>
                        <a:xfrm>
                          <a:off x="0" y="0"/>
                          <a:ext cx="2533650" cy="3307715"/>
                        </a:xfrm>
                        <a:prstGeom prst="rect">
                          <a:avLst/>
                        </a:prstGeom>
                        <a:solidFill>
                          <a:schemeClr val="lt1"/>
                        </a:solidFill>
                        <a:ln w="15875" cap="flat" cmpd="sng">
                          <a:solidFill>
                            <a:srgbClr val="65747C"/>
                          </a:solidFill>
                          <a:prstDash val="solid"/>
                          <a:round/>
                          <a:headEnd type="none" w="sm" len="sm"/>
                          <a:tailEnd type="none" w="sm" len="sm"/>
                        </a:ln>
                      </wps:spPr>
                      <wps:txbx>
                        <w:txbxContent>
                          <w:p w14:paraId="59F6C299" w14:textId="77777777" w:rsidR="002C076E" w:rsidRDefault="003719B5">
                            <w:pPr>
                              <w:spacing w:before="120" w:after="240" w:line="240" w:lineRule="auto"/>
                              <w:jc w:val="center"/>
                              <w:textDirection w:val="btLr"/>
                            </w:pPr>
                            <w:r>
                              <w:rPr>
                                <w:rFonts w:ascii="Cambria" w:eastAsia="Cambria" w:hAnsi="Cambria" w:cs="Cambria"/>
                                <w:b/>
                                <w:color w:val="0000FE"/>
                                <w:sz w:val="40"/>
                              </w:rPr>
                              <w:t>JUNIO</w:t>
                            </w:r>
                            <w:r w:rsidR="00B95467">
                              <w:rPr>
                                <w:rFonts w:ascii="Cambria" w:eastAsia="Cambria" w:hAnsi="Cambria" w:cs="Cambria"/>
                                <w:b/>
                                <w:color w:val="0000FE"/>
                                <w:sz w:val="40"/>
                              </w:rPr>
                              <w:t xml:space="preserve"> 2024</w:t>
                            </w:r>
                          </w:p>
                          <w:p w14:paraId="6A945A85" w14:textId="77777777" w:rsidR="002C076E" w:rsidRDefault="00B95467">
                            <w:pPr>
                              <w:spacing w:after="0" w:line="240" w:lineRule="auto"/>
                              <w:jc w:val="both"/>
                              <w:textDirection w:val="btLr"/>
                            </w:pPr>
                            <w:r>
                              <w:rPr>
                                <w:color w:val="000000"/>
                                <w:sz w:val="28"/>
                              </w:rPr>
                              <w:t xml:space="preserve">Número de parados en la Comarca: </w:t>
                            </w:r>
                            <w:r w:rsidR="003719B5">
                              <w:rPr>
                                <w:b/>
                                <w:color w:val="000000"/>
                                <w:sz w:val="28"/>
                              </w:rPr>
                              <w:t>21.511</w:t>
                            </w:r>
                            <w:r>
                              <w:rPr>
                                <w:color w:val="000000"/>
                                <w:sz w:val="28"/>
                              </w:rPr>
                              <w:t>.</w:t>
                            </w:r>
                          </w:p>
                          <w:p w14:paraId="58619295" w14:textId="77777777" w:rsidR="002C076E" w:rsidRDefault="002C076E">
                            <w:pPr>
                              <w:spacing w:after="0" w:line="240" w:lineRule="auto"/>
                              <w:jc w:val="both"/>
                              <w:textDirection w:val="btLr"/>
                            </w:pPr>
                          </w:p>
                          <w:p w14:paraId="3241380B" w14:textId="77777777" w:rsidR="002C076E" w:rsidRDefault="00B95467">
                            <w:pPr>
                              <w:spacing w:after="0" w:line="240" w:lineRule="auto"/>
                              <w:jc w:val="both"/>
                              <w:textDirection w:val="btLr"/>
                            </w:pPr>
                            <w:r>
                              <w:rPr>
                                <w:color w:val="000000"/>
                                <w:sz w:val="28"/>
                              </w:rPr>
                              <w:t xml:space="preserve">El </w:t>
                            </w:r>
                            <w:r>
                              <w:rPr>
                                <w:b/>
                                <w:color w:val="000000"/>
                                <w:sz w:val="28"/>
                              </w:rPr>
                              <w:t>desempleo</w:t>
                            </w:r>
                            <w:r>
                              <w:rPr>
                                <w:color w:val="000000"/>
                                <w:sz w:val="28"/>
                              </w:rPr>
                              <w:t xml:space="preserve"> en la Comarca del Campo de Cartagena disminuye en </w:t>
                            </w:r>
                            <w:r w:rsidR="003719B5">
                              <w:rPr>
                                <w:color w:val="000000"/>
                                <w:sz w:val="28"/>
                              </w:rPr>
                              <w:t>634</w:t>
                            </w:r>
                            <w:r>
                              <w:rPr>
                                <w:color w:val="000000"/>
                                <w:sz w:val="28"/>
                              </w:rPr>
                              <w:t xml:space="preserve"> personas. </w:t>
                            </w:r>
                          </w:p>
                          <w:p w14:paraId="0B0FD6A4" w14:textId="77777777" w:rsidR="002C076E" w:rsidRDefault="002C076E">
                            <w:pPr>
                              <w:spacing w:after="0" w:line="240" w:lineRule="auto"/>
                              <w:jc w:val="both"/>
                              <w:textDirection w:val="btLr"/>
                            </w:pPr>
                          </w:p>
                          <w:p w14:paraId="79AA007B" w14:textId="77777777" w:rsidR="002C076E" w:rsidRDefault="00B95467">
                            <w:pPr>
                              <w:spacing w:after="0" w:line="240" w:lineRule="auto"/>
                              <w:jc w:val="both"/>
                              <w:textDirection w:val="btLr"/>
                            </w:pPr>
                            <w:r>
                              <w:rPr>
                                <w:color w:val="000000"/>
                                <w:sz w:val="28"/>
                              </w:rPr>
                              <w:t xml:space="preserve">Se han registrado </w:t>
                            </w:r>
                            <w:r w:rsidR="003719B5">
                              <w:rPr>
                                <w:color w:val="000000"/>
                                <w:sz w:val="28"/>
                              </w:rPr>
                              <w:t>15.109</w:t>
                            </w:r>
                            <w:r>
                              <w:rPr>
                                <w:color w:val="000000"/>
                                <w:sz w:val="28"/>
                              </w:rPr>
                              <w:t xml:space="preserve"> </w:t>
                            </w:r>
                            <w:r w:rsidR="003719B5">
                              <w:rPr>
                                <w:color w:val="000000"/>
                                <w:sz w:val="28"/>
                              </w:rPr>
                              <w:t xml:space="preserve">nuevos </w:t>
                            </w:r>
                            <w:r>
                              <w:rPr>
                                <w:color w:val="000000"/>
                                <w:sz w:val="28"/>
                              </w:rPr>
                              <w:t>contratos.</w:t>
                            </w:r>
                          </w:p>
                        </w:txbxContent>
                      </wps:txbx>
                      <wps:bodyPr spcFirstLastPara="1" wrap="square" lIns="182875" tIns="457200" rIns="182875" bIns="73150" anchor="t" anchorCtr="0">
                        <a:noAutofit/>
                      </wps:bodyPr>
                    </wps:wsp>
                  </a:graphicData>
                </a:graphic>
              </wp:anchor>
            </w:drawing>
          </mc:Choice>
          <mc:Fallback>
            <w:pict>
              <v:rect id="Rectángulo 218" o:spid="_x0000_s1026" style="position:absolute;left:0;text-align:left;margin-left:-4.7pt;margin-top:2.65pt;width:199.5pt;height:260.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" fillcolor="white [3201]" strokecolor="#65747c" strokeweight="1.25pt">
                <v:stroke startarrowwidth="narrow" startarrowlength="short" endarrowwidth="narrow" endarrowlength="short" joinstyle="round"/>
                <v:textbox inset="5.07986mm,36pt,5.07986mm,2.03194mm">
                  <w:txbxContent>
                    <w:p w:rsidR="002C076E" w:rsidRDefault="003719B5">
                      <w:pPr>
                        <w:spacing w:before="120" w:after="240" w:line="240" w:lineRule="auto"/>
                        <w:jc w:val="center"/>
                        <w:textDirection w:val="btLr"/>
                      </w:pPr>
                      <w:r>
                        <w:rPr>
                          <w:rFonts w:ascii="Cambria" w:eastAsia="Cambria" w:hAnsi="Cambria" w:cs="Cambria"/>
                          <w:b/>
                          <w:color w:val="0000FE"/>
                          <w:sz w:val="40"/>
                        </w:rPr>
                        <w:t>JUNIO</w:t>
                      </w:r>
                      <w:r w:rsidR="00B95467">
                        <w:rPr>
                          <w:rFonts w:ascii="Cambria" w:eastAsia="Cambria" w:hAnsi="Cambria" w:cs="Cambria"/>
                          <w:b/>
                          <w:color w:val="0000FE"/>
                          <w:sz w:val="40"/>
                        </w:rPr>
                        <w:t xml:space="preserve"> 2024</w:t>
                      </w:r>
                    </w:p>
                    <w:p w:rsidR="002C076E" w:rsidRDefault="00B95467">
                      <w:pPr>
                        <w:spacing w:after="0" w:line="240" w:lineRule="auto"/>
                        <w:jc w:val="both"/>
                        <w:textDirection w:val="btLr"/>
                      </w:pPr>
                      <w:r>
                        <w:rPr>
                          <w:color w:val="000000"/>
                          <w:sz w:val="28"/>
                        </w:rPr>
                        <w:t xml:space="preserve">Número de parados en la Comarca: </w:t>
                      </w:r>
                      <w:r w:rsidR="003719B5">
                        <w:rPr>
                          <w:b/>
                          <w:color w:val="000000"/>
                          <w:sz w:val="28"/>
                        </w:rPr>
                        <w:t>21.511</w:t>
                      </w:r>
                      <w:r>
                        <w:rPr>
                          <w:color w:val="000000"/>
                          <w:sz w:val="28"/>
                        </w:rPr>
                        <w:t>.</w:t>
                      </w:r>
                    </w:p>
                    <w:p w:rsidR="002C076E" w:rsidRDefault="002C076E">
                      <w:pPr>
                        <w:spacing w:after="0" w:line="240" w:lineRule="auto"/>
                        <w:jc w:val="both"/>
                        <w:textDirection w:val="btLr"/>
                      </w:pPr>
                    </w:p>
                    <w:p w:rsidR="002C076E" w:rsidRDefault="00B95467">
                      <w:pPr>
                        <w:spacing w:after="0" w:line="240" w:lineRule="auto"/>
                        <w:jc w:val="both"/>
                        <w:textDirection w:val="btLr"/>
                      </w:pPr>
                      <w:r>
                        <w:rPr>
                          <w:color w:val="000000"/>
                          <w:sz w:val="28"/>
                        </w:rPr>
                        <w:t xml:space="preserve">El </w:t>
                      </w:r>
                      <w:r>
                        <w:rPr>
                          <w:b/>
                          <w:color w:val="000000"/>
                          <w:sz w:val="28"/>
                        </w:rPr>
                        <w:t>desempleo</w:t>
                      </w:r>
                      <w:r>
                        <w:rPr>
                          <w:color w:val="000000"/>
                          <w:sz w:val="28"/>
                        </w:rPr>
                        <w:t xml:space="preserve"> en la Comarca del Campo de Cartagena disminuye en </w:t>
                      </w:r>
                      <w:r w:rsidR="003719B5">
                        <w:rPr>
                          <w:color w:val="000000"/>
                          <w:sz w:val="28"/>
                        </w:rPr>
                        <w:t>634</w:t>
                      </w:r>
                      <w:r>
                        <w:rPr>
                          <w:color w:val="000000"/>
                          <w:sz w:val="28"/>
                        </w:rPr>
                        <w:t xml:space="preserve"> personas. </w:t>
                      </w:r>
                    </w:p>
                    <w:p w:rsidR="002C076E" w:rsidRDefault="002C076E">
                      <w:pPr>
                        <w:spacing w:after="0" w:line="240" w:lineRule="auto"/>
                        <w:jc w:val="both"/>
                        <w:textDirection w:val="btLr"/>
                      </w:pPr>
                    </w:p>
                    <w:p w:rsidR="002C076E" w:rsidRDefault="00B95467">
                      <w:pPr>
                        <w:spacing w:after="0" w:line="240" w:lineRule="auto"/>
                        <w:jc w:val="both"/>
                        <w:textDirection w:val="btLr"/>
                      </w:pPr>
                      <w:r>
                        <w:rPr>
                          <w:color w:val="000000"/>
                          <w:sz w:val="28"/>
                        </w:rPr>
                        <w:t xml:space="preserve">Se han registrado </w:t>
                      </w:r>
                      <w:r w:rsidR="003719B5">
                        <w:rPr>
                          <w:color w:val="000000"/>
                          <w:sz w:val="28"/>
                        </w:rPr>
                        <w:t>15.109</w:t>
                      </w:r>
                      <w:r>
                        <w:rPr>
                          <w:color w:val="000000"/>
                          <w:sz w:val="28"/>
                        </w:rPr>
                        <w:t xml:space="preserve"> </w:t>
                      </w:r>
                      <w:r w:rsidR="003719B5">
                        <w:rPr>
                          <w:color w:val="000000"/>
                          <w:sz w:val="28"/>
                        </w:rPr>
                        <w:t xml:space="preserve">nuevos </w:t>
                      </w:r>
                      <w:r>
                        <w:rPr>
                          <w:color w:val="000000"/>
                          <w:sz w:val="28"/>
                        </w:rPr>
                        <w:t>contratos.</w:t>
                      </w:r>
                    </w:p>
                  </w:txbxContent>
                </v:textbox>
                <w10:wrap type="square"/>
              </v:rect>
            </w:pict>
          </mc:Fallback>
        </mc:AlternateContent>
      </w:r>
      <w:r w:rsidR="00DF6F9C">
        <w:rPr>
          <w:rFonts w:ascii="Arial" w:eastAsia="Arial" w:hAnsi="Arial" w:cs="Arial"/>
          <w:b w:val="0"/>
          <w:color w:val="000000"/>
          <w:sz w:val="24"/>
          <w:szCs w:val="24"/>
        </w:rPr>
        <w:t xml:space="preserve">La Comarca del Campo de Cartagena cuenta con 634 parados menos este mes de junio. Así </w:t>
      </w:r>
      <w:r w:rsidR="00F0155F">
        <w:rPr>
          <w:rFonts w:ascii="Arial" w:eastAsia="Arial" w:hAnsi="Arial" w:cs="Arial"/>
          <w:b w:val="0"/>
          <w:color w:val="000000"/>
          <w:sz w:val="24"/>
          <w:szCs w:val="24"/>
        </w:rPr>
        <w:t xml:space="preserve">son 21.511 </w:t>
      </w:r>
      <w:r w:rsidR="00DF6F9C">
        <w:rPr>
          <w:rFonts w:ascii="Arial" w:eastAsia="Arial" w:hAnsi="Arial" w:cs="Arial"/>
          <w:b w:val="0"/>
          <w:color w:val="000000"/>
          <w:sz w:val="24"/>
          <w:szCs w:val="24"/>
        </w:rPr>
        <w:t>el n</w:t>
      </w:r>
      <w:r w:rsidR="00F0155F">
        <w:rPr>
          <w:rFonts w:ascii="Arial" w:eastAsia="Arial" w:hAnsi="Arial" w:cs="Arial"/>
          <w:b w:val="0"/>
          <w:color w:val="000000"/>
          <w:sz w:val="24"/>
          <w:szCs w:val="24"/>
        </w:rPr>
        <w:t>úmero de personas desempleadas</w:t>
      </w:r>
      <w:r w:rsidR="00DF6F9C">
        <w:rPr>
          <w:rFonts w:ascii="Arial" w:eastAsia="Arial" w:hAnsi="Arial" w:cs="Arial"/>
          <w:b w:val="0"/>
          <w:color w:val="000000"/>
          <w:sz w:val="24"/>
          <w:szCs w:val="24"/>
        </w:rPr>
        <w:t xml:space="preserve">, esto es, un 2,95 % menos que respecto de la cifra de parados del mes de mayo pasado. </w:t>
      </w:r>
    </w:p>
    <w:p w14:paraId="7119772B" w14:textId="77777777" w:rsidR="002C076E" w:rsidRDefault="002C076E" w:rsidP="00F0155F">
      <w:pPr>
        <w:pStyle w:val="Ttulo1"/>
        <w:ind w:firstLine="720"/>
        <w:jc w:val="both"/>
        <w:rPr>
          <w:rFonts w:ascii="Arial" w:eastAsia="Arial" w:hAnsi="Arial" w:cs="Arial"/>
          <w:b w:val="0"/>
          <w:color w:val="000000"/>
          <w:sz w:val="24"/>
          <w:szCs w:val="24"/>
        </w:rPr>
      </w:pPr>
    </w:p>
    <w:p w14:paraId="78FD9C09" w14:textId="77777777" w:rsidR="002C076E" w:rsidRDefault="00DF6F9C">
      <w:r>
        <w:rPr>
          <w:rFonts w:ascii="Arial" w:eastAsia="Arial" w:hAnsi="Arial" w:cs="Arial"/>
          <w:sz w:val="24"/>
          <w:szCs w:val="24"/>
        </w:rPr>
        <w:t>Las oficinas del empleo de la Comarca han registrado 15.109 contratos durante el mes de junio</w:t>
      </w:r>
      <w:r w:rsidR="00D25743">
        <w:rPr>
          <w:rFonts w:ascii="Arial" w:eastAsia="Arial" w:hAnsi="Arial" w:cs="Arial"/>
          <w:sz w:val="24"/>
          <w:szCs w:val="24"/>
        </w:rPr>
        <w:t xml:space="preserve"> </w:t>
      </w:r>
      <w:r w:rsidR="00B95467">
        <w:rPr>
          <w:rFonts w:ascii="Arial" w:eastAsia="Arial" w:hAnsi="Arial" w:cs="Arial"/>
          <w:sz w:val="24"/>
          <w:szCs w:val="24"/>
        </w:rPr>
        <w:t>(ver Tabla 1).</w:t>
      </w:r>
    </w:p>
    <w:p w14:paraId="3458095F" w14:textId="77777777" w:rsidR="002C076E" w:rsidRDefault="002C076E"/>
    <w:p w14:paraId="306C3DFB" w14:textId="77777777" w:rsidR="002C076E" w:rsidRDefault="002C076E">
      <w:pPr>
        <w:spacing w:after="0"/>
        <w:jc w:val="both"/>
        <w:rPr>
          <w:rFonts w:ascii="Arial" w:eastAsia="Arial" w:hAnsi="Arial" w:cs="Arial"/>
          <w:sz w:val="24"/>
          <w:szCs w:val="24"/>
        </w:rPr>
      </w:pPr>
    </w:p>
    <w:p w14:paraId="43929010" w14:textId="77777777" w:rsidR="002C076E" w:rsidRDefault="002C076E">
      <w:pPr>
        <w:spacing w:after="120"/>
        <w:jc w:val="both"/>
        <w:rPr>
          <w:sz w:val="18"/>
          <w:szCs w:val="18"/>
        </w:rPr>
      </w:pPr>
    </w:p>
    <w:p w14:paraId="68AD9365" w14:textId="77777777" w:rsidR="002C076E" w:rsidRDefault="005A52DC">
      <w:pPr>
        <w:spacing w:after="0"/>
        <w:jc w:val="center"/>
        <w:rPr>
          <w:rFonts w:ascii="Arial" w:eastAsia="Arial" w:hAnsi="Arial" w:cs="Arial"/>
          <w:b/>
          <w:i/>
          <w:sz w:val="24"/>
          <w:szCs w:val="24"/>
        </w:rPr>
      </w:pPr>
      <w:r>
        <w:rPr>
          <w:rFonts w:ascii="Arial" w:eastAsia="Arial" w:hAnsi="Arial" w:cs="Arial"/>
          <w:noProof/>
          <w:sz w:val="24"/>
          <w:szCs w:val="24"/>
        </w:rPr>
        <w:drawing>
          <wp:anchor distT="0" distB="0" distL="0" distR="0" simplePos="0" relativeHeight="251659264" behindDoc="1" locked="0" layoutInCell="1" hidden="0" allowOverlap="1" wp14:anchorId="0DEFB403" wp14:editId="3FD984F2">
            <wp:simplePos x="0" y="0"/>
            <wp:positionH relativeFrom="margin">
              <wp:posOffset>-53340</wp:posOffset>
            </wp:positionH>
            <wp:positionV relativeFrom="margin">
              <wp:posOffset>3935095</wp:posOffset>
            </wp:positionV>
            <wp:extent cx="5978525" cy="4078605"/>
            <wp:effectExtent l="0" t="0" r="0" b="0"/>
            <wp:wrapNone/>
            <wp:docPr id="2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78525" cy="4078605"/>
                    </a:xfrm>
                    <a:prstGeom prst="rect">
                      <a:avLst/>
                    </a:prstGeom>
                    <a:ln/>
                  </pic:spPr>
                </pic:pic>
              </a:graphicData>
            </a:graphic>
          </wp:anchor>
        </w:drawing>
      </w:r>
      <w:r w:rsidR="00B95467">
        <w:rPr>
          <w:noProof/>
        </w:rPr>
        <mc:AlternateContent>
          <mc:Choice Requires="wps">
            <w:drawing>
              <wp:anchor distT="0" distB="0" distL="114300" distR="114300" simplePos="0" relativeHeight="251661312" behindDoc="0" locked="0" layoutInCell="1" hidden="0" allowOverlap="1" wp14:anchorId="16CE180D" wp14:editId="7B7D5FEB">
                <wp:simplePos x="0" y="0"/>
                <wp:positionH relativeFrom="column">
                  <wp:posOffset>2667000</wp:posOffset>
                </wp:positionH>
                <wp:positionV relativeFrom="paragraph">
                  <wp:posOffset>101600</wp:posOffset>
                </wp:positionV>
                <wp:extent cx="1716405" cy="436244"/>
                <wp:effectExtent l="0" t="0" r="0" b="0"/>
                <wp:wrapNone/>
                <wp:docPr id="217" name="Rectángulo 217"/>
                <wp:cNvGraphicFramePr/>
                <a:graphic xmlns:a="http://schemas.openxmlformats.org/drawingml/2006/main">
                  <a:graphicData uri="http://schemas.microsoft.com/office/word/2010/wordprocessingShape">
                    <wps:wsp>
                      <wps:cNvSpPr/>
                      <wps:spPr>
                        <a:xfrm>
                          <a:off x="4492560" y="3566641"/>
                          <a:ext cx="1706880" cy="426719"/>
                        </a:xfrm>
                        <a:prstGeom prst="rect">
                          <a:avLst/>
                        </a:prstGeom>
                        <a:noFill/>
                        <a:ln>
                          <a:noFill/>
                        </a:ln>
                      </wps:spPr>
                      <wps:txbx>
                        <w:txbxContent>
                          <w:p w14:paraId="26B89F9D" w14:textId="77777777" w:rsidR="002C076E" w:rsidRDefault="002C076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17" o:spid="_x0000_s1027" style="position:absolute;left:0;text-align:left;margin-left:210pt;margin-top:8pt;width:135.15pt;height:3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" filled="f" stroked="f">
                <v:textbox inset="2.53958mm,1.2694mm,2.53958mm,1.2694mm">
                  <w:txbxContent>
                    <w:p w:rsidR="002C076E" w:rsidRDefault="002C076E">
                      <w:pPr>
                        <w:spacing w:line="275" w:lineRule="auto"/>
                        <w:textDirection w:val="btLr"/>
                      </w:pPr>
                    </w:p>
                  </w:txbxContent>
                </v:textbox>
              </v:rect>
            </w:pict>
          </mc:Fallback>
        </mc:AlternateContent>
      </w:r>
    </w:p>
    <w:p w14:paraId="65FC84DF"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0288" behindDoc="0" locked="0" layoutInCell="1" hidden="0" allowOverlap="1" wp14:anchorId="13D5B93A" wp14:editId="092FAD7B">
                <wp:simplePos x="0" y="0"/>
                <wp:positionH relativeFrom="column">
                  <wp:posOffset>76200</wp:posOffset>
                </wp:positionH>
                <wp:positionV relativeFrom="paragraph">
                  <wp:posOffset>17780</wp:posOffset>
                </wp:positionV>
                <wp:extent cx="1657350" cy="417195"/>
                <wp:effectExtent l="0" t="0" r="0" b="1905"/>
                <wp:wrapNone/>
                <wp:docPr id="223" name="Rectángulo 223"/>
                <wp:cNvGraphicFramePr/>
                <a:graphic xmlns:a="http://schemas.openxmlformats.org/drawingml/2006/main">
                  <a:graphicData uri="http://schemas.microsoft.com/office/word/2010/wordprocessingShape">
                    <wps:wsp>
                      <wps:cNvSpPr/>
                      <wps:spPr>
                        <a:xfrm>
                          <a:off x="0" y="0"/>
                          <a:ext cx="1657350" cy="417195"/>
                        </a:xfrm>
                        <a:prstGeom prst="rect">
                          <a:avLst/>
                        </a:prstGeom>
                        <a:noFill/>
                        <a:ln>
                          <a:noFill/>
                        </a:ln>
                      </wps:spPr>
                      <wps:txbx>
                        <w:txbxContent>
                          <w:p w14:paraId="2EDE2983" w14:textId="77777777" w:rsidR="002C076E" w:rsidRDefault="00B95467">
                            <w:pPr>
                              <w:spacing w:line="275" w:lineRule="auto"/>
                              <w:textDirection w:val="btLr"/>
                              <w:rPr>
                                <w:b/>
                                <w:color w:val="000000"/>
                                <w:sz w:val="24"/>
                              </w:rPr>
                            </w:pPr>
                            <w:r>
                              <w:rPr>
                                <w:b/>
                                <w:color w:val="000000"/>
                                <w:sz w:val="24"/>
                              </w:rPr>
                              <w:t>Parados por municipio</w:t>
                            </w:r>
                          </w:p>
                          <w:p w14:paraId="1BEB49E1" w14:textId="77777777" w:rsidR="005A52DC" w:rsidRDefault="005A52D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23" o:spid="_x0000_s1028" style="position:absolute;left:0;text-align:left;margin-left:6pt;margin-top:1.4pt;width:130.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" filled="f" stroked="f">
                <v:textbox inset="2.53958mm,1.2694mm,2.53958mm,1.2694mm">
                  <w:txbxContent>
                    <w:p w:rsidR="002C076E" w:rsidRDefault="00B95467">
                      <w:pPr>
                        <w:spacing w:line="275" w:lineRule="auto"/>
                        <w:textDirection w:val="btLr"/>
                        <w:rPr>
                          <w:b/>
                          <w:color w:val="000000"/>
                          <w:sz w:val="24"/>
                        </w:rPr>
                      </w:pPr>
                      <w:r>
                        <w:rPr>
                          <w:b/>
                          <w:color w:val="000000"/>
                          <w:sz w:val="24"/>
                        </w:rPr>
                        <w:t>Parados por municipio</w:t>
                      </w:r>
                    </w:p>
                    <w:p w:rsidR="005A52DC" w:rsidRDefault="005A52DC">
                      <w:pPr>
                        <w:spacing w:line="275" w:lineRule="auto"/>
                        <w:textDirection w:val="btLr"/>
                      </w:pPr>
                    </w:p>
                  </w:txbxContent>
                </v:textbox>
              </v:rect>
            </w:pict>
          </mc:Fallback>
        </mc:AlternateContent>
      </w:r>
    </w:p>
    <w:p w14:paraId="23825088" w14:textId="77777777" w:rsidR="002C076E" w:rsidRDefault="002C076E">
      <w:pPr>
        <w:spacing w:after="0"/>
        <w:jc w:val="center"/>
        <w:rPr>
          <w:rFonts w:ascii="Arial" w:eastAsia="Arial" w:hAnsi="Arial" w:cs="Arial"/>
          <w:b/>
          <w:i/>
          <w:sz w:val="24"/>
          <w:szCs w:val="24"/>
        </w:rPr>
      </w:pPr>
    </w:p>
    <w:p w14:paraId="59582C00"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2336" behindDoc="0" locked="0" layoutInCell="1" hidden="0" allowOverlap="1" wp14:anchorId="051EFF22" wp14:editId="112E7EB7">
                <wp:simplePos x="0" y="0"/>
                <wp:positionH relativeFrom="column">
                  <wp:posOffset>4177274</wp:posOffset>
                </wp:positionH>
                <wp:positionV relativeFrom="paragraph">
                  <wp:posOffset>40884</wp:posOffset>
                </wp:positionV>
                <wp:extent cx="1978660" cy="544098"/>
                <wp:effectExtent l="0" t="0" r="0" b="0"/>
                <wp:wrapNone/>
                <wp:docPr id="221" name="Rectángulo 221"/>
                <wp:cNvGraphicFramePr/>
                <a:graphic xmlns:a="http://schemas.openxmlformats.org/drawingml/2006/main">
                  <a:graphicData uri="http://schemas.microsoft.com/office/word/2010/wordprocessingShape">
                    <wps:wsp>
                      <wps:cNvSpPr/>
                      <wps:spPr>
                        <a:xfrm flipH="1">
                          <a:off x="0" y="0"/>
                          <a:ext cx="1978660" cy="544098"/>
                        </a:xfrm>
                        <a:prstGeom prst="rect">
                          <a:avLst/>
                        </a:prstGeom>
                        <a:noFill/>
                        <a:ln>
                          <a:noFill/>
                        </a:ln>
                      </wps:spPr>
                      <wps:txbx>
                        <w:txbxContent>
                          <w:p w14:paraId="771BF826" w14:textId="77777777" w:rsidR="002C076E" w:rsidRDefault="00B95467">
                            <w:pPr>
                              <w:spacing w:after="0" w:line="275" w:lineRule="auto"/>
                              <w:jc w:val="center"/>
                              <w:textDirection w:val="btLr"/>
                            </w:pPr>
                            <w:r>
                              <w:rPr>
                                <w:rFonts w:ascii="Arial" w:eastAsia="Arial" w:hAnsi="Arial" w:cs="Arial"/>
                                <w:color w:val="000000"/>
                              </w:rPr>
                              <w:t>San Pedro del Pinatar</w:t>
                            </w:r>
                          </w:p>
                          <w:p w14:paraId="070BC0B8" w14:textId="77777777"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w:t>
                            </w:r>
                            <w:r>
                              <w:rPr>
                                <w:rFonts w:ascii="Arial" w:eastAsia="Arial" w:hAnsi="Arial" w:cs="Arial"/>
                                <w:color w:val="000000"/>
                              </w:rPr>
                              <w:t>4</w:t>
                            </w:r>
                            <w:r w:rsidR="003719B5">
                              <w:rPr>
                                <w:rFonts w:ascii="Arial" w:eastAsia="Arial" w:hAnsi="Arial" w:cs="Arial"/>
                                <w:color w:val="000000"/>
                              </w:rPr>
                              <w:t>43</w:t>
                            </w:r>
                          </w:p>
                        </w:txbxContent>
                      </wps:txbx>
                      <wps:bodyPr spcFirstLastPara="1" wrap="square" lIns="91425" tIns="45700" rIns="91425" bIns="45700" anchor="t" anchorCtr="0">
                        <a:noAutofit/>
                      </wps:bodyPr>
                    </wps:wsp>
                  </a:graphicData>
                </a:graphic>
              </wp:anchor>
            </w:drawing>
          </mc:Choice>
          <mc:Fallback>
            <w:pict>
              <v:rect id="Rectángulo 221" o:spid="_x0000_s1029" style="position:absolute;left:0;text-align:left;margin-left:328.9pt;margin-top:3.2pt;width:155.8pt;height:42.85pt;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San Pedro del Pinatar</w:t>
                      </w:r>
                    </w:p>
                    <w:p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w:t>
                      </w:r>
                      <w:r>
                        <w:rPr>
                          <w:rFonts w:ascii="Arial" w:eastAsia="Arial" w:hAnsi="Arial" w:cs="Arial"/>
                          <w:color w:val="000000"/>
                        </w:rPr>
                        <w:t>4</w:t>
                      </w:r>
                      <w:r w:rsidR="003719B5">
                        <w:rPr>
                          <w:rFonts w:ascii="Arial" w:eastAsia="Arial" w:hAnsi="Arial" w:cs="Arial"/>
                          <w:color w:val="000000"/>
                        </w:rPr>
                        <w:t>43</w:t>
                      </w:r>
                    </w:p>
                  </w:txbxContent>
                </v:textbox>
              </v:rect>
            </w:pict>
          </mc:Fallback>
        </mc:AlternateContent>
      </w:r>
    </w:p>
    <w:p w14:paraId="269CD77D"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3360" behindDoc="0" locked="0" layoutInCell="1" hidden="0" allowOverlap="1" wp14:anchorId="3FBFF145" wp14:editId="4197C626">
                <wp:simplePos x="0" y="0"/>
                <wp:positionH relativeFrom="column">
                  <wp:posOffset>4214934</wp:posOffset>
                </wp:positionH>
                <wp:positionV relativeFrom="paragraph">
                  <wp:posOffset>197485</wp:posOffset>
                </wp:positionV>
                <wp:extent cx="1330765" cy="473758"/>
                <wp:effectExtent l="0" t="0" r="0" b="0"/>
                <wp:wrapNone/>
                <wp:docPr id="215" name="Rectángulo 215"/>
                <wp:cNvGraphicFramePr/>
                <a:graphic xmlns:a="http://schemas.openxmlformats.org/drawingml/2006/main">
                  <a:graphicData uri="http://schemas.microsoft.com/office/word/2010/wordprocessingShape">
                    <wps:wsp>
                      <wps:cNvSpPr/>
                      <wps:spPr>
                        <a:xfrm>
                          <a:off x="0" y="0"/>
                          <a:ext cx="1330765" cy="473758"/>
                        </a:xfrm>
                        <a:prstGeom prst="rect">
                          <a:avLst/>
                        </a:prstGeom>
                        <a:noFill/>
                        <a:ln>
                          <a:noFill/>
                        </a:ln>
                      </wps:spPr>
                      <wps:txbx>
                        <w:txbxContent>
                          <w:p w14:paraId="699F37DF" w14:textId="77777777" w:rsidR="002C076E" w:rsidRDefault="00B95467">
                            <w:pPr>
                              <w:spacing w:after="0" w:line="275" w:lineRule="auto"/>
                              <w:jc w:val="center"/>
                              <w:textDirection w:val="btLr"/>
                            </w:pPr>
                            <w:r>
                              <w:rPr>
                                <w:rFonts w:ascii="Arial" w:eastAsia="Arial" w:hAnsi="Arial" w:cs="Arial"/>
                                <w:color w:val="000000"/>
                              </w:rPr>
                              <w:t>San Javier</w:t>
                            </w:r>
                          </w:p>
                          <w:p w14:paraId="1C2F4E64" w14:textId="77777777"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.634</w:t>
                            </w:r>
                          </w:p>
                          <w:p w14:paraId="5DDF06C7" w14:textId="77777777" w:rsidR="002C076E" w:rsidRDefault="002C076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15" o:spid="_x0000_s1030" style="position:absolute;left:0;text-align:left;margin-left:331.9pt;margin-top:15.55pt;width:104.8pt;height:37.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San Javier</w:t>
                      </w:r>
                    </w:p>
                    <w:p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.634</w:t>
                      </w:r>
                    </w:p>
                    <w:p w:rsidR="002C076E" w:rsidRDefault="002C076E">
                      <w:pPr>
                        <w:spacing w:line="275" w:lineRule="auto"/>
                        <w:textDirection w:val="btLr"/>
                      </w:pPr>
                    </w:p>
                  </w:txbxContent>
                </v:textbox>
              </v:rect>
            </w:pict>
          </mc:Fallback>
        </mc:AlternateContent>
      </w:r>
    </w:p>
    <w:p w14:paraId="6A03A7EE" w14:textId="77777777" w:rsidR="002C076E" w:rsidRDefault="002C076E">
      <w:pPr>
        <w:spacing w:after="0"/>
        <w:jc w:val="center"/>
        <w:rPr>
          <w:rFonts w:ascii="Arial" w:eastAsia="Arial" w:hAnsi="Arial" w:cs="Arial"/>
          <w:b/>
          <w:i/>
          <w:sz w:val="24"/>
          <w:szCs w:val="24"/>
        </w:rPr>
      </w:pPr>
    </w:p>
    <w:p w14:paraId="294E4747"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4384" behindDoc="0" locked="0" layoutInCell="1" hidden="0" allowOverlap="1" wp14:anchorId="769970B9" wp14:editId="77867000">
                <wp:simplePos x="0" y="0"/>
                <wp:positionH relativeFrom="column">
                  <wp:posOffset>3101633</wp:posOffset>
                </wp:positionH>
                <wp:positionV relativeFrom="paragraph">
                  <wp:posOffset>24130</wp:posOffset>
                </wp:positionV>
                <wp:extent cx="1317625" cy="501650"/>
                <wp:effectExtent l="0" t="0" r="0" b="0"/>
                <wp:wrapNone/>
                <wp:docPr id="224" name="Rectángulo 224"/>
                <wp:cNvGraphicFramePr/>
                <a:graphic xmlns:a="http://schemas.openxmlformats.org/drawingml/2006/main">
                  <a:graphicData uri="http://schemas.microsoft.com/office/word/2010/wordprocessingShape">
                    <wps:wsp>
                      <wps:cNvSpPr/>
                      <wps:spPr>
                        <a:xfrm>
                          <a:off x="0" y="0"/>
                          <a:ext cx="1317625" cy="501650"/>
                        </a:xfrm>
                        <a:prstGeom prst="rect">
                          <a:avLst/>
                        </a:prstGeom>
                        <a:noFill/>
                        <a:ln>
                          <a:noFill/>
                        </a:ln>
                      </wps:spPr>
                      <wps:txbx>
                        <w:txbxContent>
                          <w:p w14:paraId="257E9232" w14:textId="77777777" w:rsidR="002C076E" w:rsidRDefault="00B95467">
                            <w:pPr>
                              <w:spacing w:after="0" w:line="275" w:lineRule="auto"/>
                              <w:jc w:val="center"/>
                              <w:textDirection w:val="btLr"/>
                            </w:pPr>
                            <w:r>
                              <w:rPr>
                                <w:rFonts w:ascii="Arial" w:eastAsia="Arial" w:hAnsi="Arial" w:cs="Arial"/>
                                <w:color w:val="000000"/>
                              </w:rPr>
                              <w:t>Torre-Pacheco</w:t>
                            </w:r>
                          </w:p>
                          <w:p w14:paraId="03BB5B43" w14:textId="77777777"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w:t>
                            </w:r>
                            <w:r>
                              <w:rPr>
                                <w:rFonts w:ascii="Arial" w:eastAsia="Arial" w:hAnsi="Arial" w:cs="Arial"/>
                                <w:color w:val="000000"/>
                              </w:rPr>
                              <w:t>4</w:t>
                            </w:r>
                            <w:r w:rsidR="003719B5">
                              <w:rPr>
                                <w:rFonts w:ascii="Arial" w:eastAsia="Arial" w:hAnsi="Arial" w:cs="Arial"/>
                                <w:color w:val="000000"/>
                              </w:rPr>
                              <w:t>16</w:t>
                            </w:r>
                          </w:p>
                          <w:p w14:paraId="45A8DDAD" w14:textId="77777777" w:rsidR="002C076E" w:rsidRDefault="002C076E">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ángulo 224" o:spid="_x0000_s1031" style="position:absolute;left:0;text-align:left;margin-left:244.2pt;margin-top:1.9pt;width:103.75pt;height:3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Torre-Pacheco</w:t>
                      </w:r>
                    </w:p>
                    <w:p w:rsidR="002C076E" w:rsidRDefault="00B95467">
                      <w:pPr>
                        <w:spacing w:after="0" w:line="275" w:lineRule="auto"/>
                        <w:jc w:val="center"/>
                        <w:textDirection w:val="btLr"/>
                      </w:pPr>
                      <w:r>
                        <w:rPr>
                          <w:rFonts w:ascii="Arial" w:eastAsia="Arial" w:hAnsi="Arial" w:cs="Arial"/>
                          <w:color w:val="000000"/>
                        </w:rPr>
                        <w:t>1</w:t>
                      </w:r>
                      <w:r w:rsidR="003719B5">
                        <w:rPr>
                          <w:rFonts w:ascii="Arial" w:eastAsia="Arial" w:hAnsi="Arial" w:cs="Arial"/>
                          <w:color w:val="000000"/>
                        </w:rPr>
                        <w:t>.</w:t>
                      </w:r>
                      <w:r>
                        <w:rPr>
                          <w:rFonts w:ascii="Arial" w:eastAsia="Arial" w:hAnsi="Arial" w:cs="Arial"/>
                          <w:color w:val="000000"/>
                        </w:rPr>
                        <w:t>4</w:t>
                      </w:r>
                      <w:r w:rsidR="003719B5">
                        <w:rPr>
                          <w:rFonts w:ascii="Arial" w:eastAsia="Arial" w:hAnsi="Arial" w:cs="Arial"/>
                          <w:color w:val="000000"/>
                        </w:rPr>
                        <w:t>16</w:t>
                      </w:r>
                    </w:p>
                    <w:p w:rsidR="002C076E" w:rsidRDefault="002C076E">
                      <w:pPr>
                        <w:spacing w:after="0" w:line="275" w:lineRule="auto"/>
                        <w:jc w:val="center"/>
                        <w:textDirection w:val="btLr"/>
                      </w:pPr>
                    </w:p>
                  </w:txbxContent>
                </v:textbox>
              </v:rect>
            </w:pict>
          </mc:Fallback>
        </mc:AlternateContent>
      </w:r>
    </w:p>
    <w:p w14:paraId="3B114543" w14:textId="77777777" w:rsidR="002C076E" w:rsidRDefault="002C076E">
      <w:pPr>
        <w:spacing w:after="0"/>
        <w:jc w:val="center"/>
        <w:rPr>
          <w:rFonts w:ascii="Arial" w:eastAsia="Arial" w:hAnsi="Arial" w:cs="Arial"/>
          <w:b/>
          <w:i/>
          <w:sz w:val="24"/>
          <w:szCs w:val="24"/>
        </w:rPr>
      </w:pPr>
    </w:p>
    <w:p w14:paraId="209AE658"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5408" behindDoc="0" locked="0" layoutInCell="1" hidden="0" allowOverlap="1" wp14:anchorId="7B83A782" wp14:editId="04BE1BA5">
                <wp:simplePos x="0" y="0"/>
                <wp:positionH relativeFrom="column">
                  <wp:posOffset>4248248</wp:posOffset>
                </wp:positionH>
                <wp:positionV relativeFrom="paragraph">
                  <wp:posOffset>88655</wp:posOffset>
                </wp:positionV>
                <wp:extent cx="1288660" cy="529638"/>
                <wp:effectExtent l="0" t="0" r="0" b="0"/>
                <wp:wrapNone/>
                <wp:docPr id="220" name="Rectángulo 220"/>
                <wp:cNvGraphicFramePr/>
                <a:graphic xmlns:a="http://schemas.openxmlformats.org/drawingml/2006/main">
                  <a:graphicData uri="http://schemas.microsoft.com/office/word/2010/wordprocessingShape">
                    <wps:wsp>
                      <wps:cNvSpPr/>
                      <wps:spPr>
                        <a:xfrm flipH="1">
                          <a:off x="0" y="0"/>
                          <a:ext cx="1288660" cy="529638"/>
                        </a:xfrm>
                        <a:prstGeom prst="rect">
                          <a:avLst/>
                        </a:prstGeom>
                        <a:noFill/>
                        <a:ln>
                          <a:noFill/>
                        </a:ln>
                      </wps:spPr>
                      <wps:txbx>
                        <w:txbxContent>
                          <w:p w14:paraId="7765BB5E" w14:textId="77777777" w:rsidR="002C076E" w:rsidRDefault="00B95467">
                            <w:pPr>
                              <w:spacing w:after="0" w:line="275" w:lineRule="auto"/>
                              <w:jc w:val="center"/>
                              <w:textDirection w:val="btLr"/>
                            </w:pPr>
                            <w:r>
                              <w:rPr>
                                <w:rFonts w:ascii="Arial" w:eastAsia="Arial" w:hAnsi="Arial" w:cs="Arial"/>
                                <w:color w:val="000000"/>
                              </w:rPr>
                              <w:t>Los Alcázares</w:t>
                            </w:r>
                          </w:p>
                          <w:p w14:paraId="14D20175" w14:textId="77777777" w:rsidR="002C076E" w:rsidRDefault="00B95467">
                            <w:pPr>
                              <w:spacing w:after="0" w:line="275" w:lineRule="auto"/>
                              <w:jc w:val="center"/>
                              <w:textDirection w:val="btLr"/>
                            </w:pPr>
                            <w:r>
                              <w:rPr>
                                <w:rFonts w:ascii="Arial" w:eastAsia="Arial" w:hAnsi="Arial" w:cs="Arial"/>
                                <w:color w:val="000000"/>
                              </w:rPr>
                              <w:t>7</w:t>
                            </w:r>
                            <w:r w:rsidR="003719B5">
                              <w:rPr>
                                <w:rFonts w:ascii="Arial" w:eastAsia="Arial" w:hAnsi="Arial" w:cs="Arial"/>
                                <w:color w:val="000000"/>
                              </w:rPr>
                              <w:t>38</w:t>
                            </w:r>
                          </w:p>
                        </w:txbxContent>
                      </wps:txbx>
                      <wps:bodyPr spcFirstLastPara="1" wrap="square" lIns="91425" tIns="45700" rIns="91425" bIns="45700" anchor="t" anchorCtr="0">
                        <a:noAutofit/>
                      </wps:bodyPr>
                    </wps:wsp>
                  </a:graphicData>
                </a:graphic>
              </wp:anchor>
            </w:drawing>
          </mc:Choice>
          <mc:Fallback>
            <w:pict>
              <v:rect id="Rectángulo 220" o:spid="_x0000_s1032" style="position:absolute;left:0;text-align:left;margin-left:334.5pt;margin-top:7pt;width:101.45pt;height:41.7pt;flip:x;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Los Alcázares</w:t>
                      </w:r>
                    </w:p>
                    <w:p w:rsidR="002C076E" w:rsidRDefault="00B95467">
                      <w:pPr>
                        <w:spacing w:after="0" w:line="275" w:lineRule="auto"/>
                        <w:jc w:val="center"/>
                        <w:textDirection w:val="btLr"/>
                      </w:pPr>
                      <w:r>
                        <w:rPr>
                          <w:rFonts w:ascii="Arial" w:eastAsia="Arial" w:hAnsi="Arial" w:cs="Arial"/>
                          <w:color w:val="000000"/>
                        </w:rPr>
                        <w:t>7</w:t>
                      </w:r>
                      <w:r w:rsidR="003719B5">
                        <w:rPr>
                          <w:rFonts w:ascii="Arial" w:eastAsia="Arial" w:hAnsi="Arial" w:cs="Arial"/>
                          <w:color w:val="000000"/>
                        </w:rPr>
                        <w:t>38</w:t>
                      </w:r>
                    </w:p>
                  </w:txbxContent>
                </v:textbox>
              </v:rect>
            </w:pict>
          </mc:Fallback>
        </mc:AlternateContent>
      </w:r>
    </w:p>
    <w:p w14:paraId="718390FD"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6432" behindDoc="0" locked="0" layoutInCell="1" hidden="0" allowOverlap="1" wp14:anchorId="0C372E56" wp14:editId="3BF93EDB">
                <wp:simplePos x="0" y="0"/>
                <wp:positionH relativeFrom="column">
                  <wp:posOffset>1228335</wp:posOffset>
                </wp:positionH>
                <wp:positionV relativeFrom="paragraph">
                  <wp:posOffset>79668</wp:posOffset>
                </wp:positionV>
                <wp:extent cx="1251585" cy="431165"/>
                <wp:effectExtent l="0" t="0" r="0" b="6985"/>
                <wp:wrapNone/>
                <wp:docPr id="219" name="Rectángulo 219"/>
                <wp:cNvGraphicFramePr/>
                <a:graphic xmlns:a="http://schemas.openxmlformats.org/drawingml/2006/main">
                  <a:graphicData uri="http://schemas.microsoft.com/office/word/2010/wordprocessingShape">
                    <wps:wsp>
                      <wps:cNvSpPr/>
                      <wps:spPr>
                        <a:xfrm flipH="1">
                          <a:off x="0" y="0"/>
                          <a:ext cx="1251585" cy="431165"/>
                        </a:xfrm>
                        <a:prstGeom prst="rect">
                          <a:avLst/>
                        </a:prstGeom>
                        <a:noFill/>
                        <a:ln>
                          <a:noFill/>
                        </a:ln>
                      </wps:spPr>
                      <wps:txbx>
                        <w:txbxContent>
                          <w:p w14:paraId="16899019" w14:textId="77777777" w:rsidR="002C076E" w:rsidRDefault="00B95467">
                            <w:pPr>
                              <w:spacing w:after="0" w:line="275" w:lineRule="auto"/>
                              <w:jc w:val="center"/>
                              <w:textDirection w:val="btLr"/>
                            </w:pPr>
                            <w:r>
                              <w:rPr>
                                <w:rFonts w:ascii="Arial" w:eastAsia="Arial" w:hAnsi="Arial" w:cs="Arial"/>
                                <w:color w:val="000000"/>
                              </w:rPr>
                              <w:t>Fuente Álamo</w:t>
                            </w:r>
                          </w:p>
                          <w:p w14:paraId="3669C5B5" w14:textId="77777777" w:rsidR="002C076E" w:rsidRDefault="003719B5">
                            <w:pPr>
                              <w:spacing w:after="0" w:line="275" w:lineRule="auto"/>
                              <w:jc w:val="center"/>
                              <w:textDirection w:val="btLr"/>
                            </w:pPr>
                            <w:r>
                              <w:rPr>
                                <w:rFonts w:ascii="Arial" w:eastAsia="Arial" w:hAnsi="Arial" w:cs="Arial"/>
                                <w:color w:val="000000"/>
                              </w:rPr>
                              <w:t>597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219" o:spid="_x0000_s1033" style="position:absolute;left:0;text-align:left;margin-left:96.7pt;margin-top:6.25pt;width:98.55pt;height:33.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Fuente Álamo</w:t>
                      </w:r>
                    </w:p>
                    <w:p w:rsidR="002C076E" w:rsidRDefault="003719B5">
                      <w:pPr>
                        <w:spacing w:after="0" w:line="275" w:lineRule="auto"/>
                        <w:jc w:val="center"/>
                        <w:textDirection w:val="btLr"/>
                      </w:pPr>
                      <w:r>
                        <w:rPr>
                          <w:rFonts w:ascii="Arial" w:eastAsia="Arial" w:hAnsi="Arial" w:cs="Arial"/>
                          <w:color w:val="000000"/>
                        </w:rPr>
                        <w:t>597</w:t>
                      </w:r>
                    </w:p>
                  </w:txbxContent>
                </v:textbox>
              </v:rect>
            </w:pict>
          </mc:Fallback>
        </mc:AlternateContent>
      </w:r>
    </w:p>
    <w:p w14:paraId="5F5E1DA3" w14:textId="77777777" w:rsidR="002C076E" w:rsidRDefault="002C076E">
      <w:pPr>
        <w:spacing w:after="0"/>
        <w:jc w:val="center"/>
        <w:rPr>
          <w:rFonts w:ascii="Arial" w:eastAsia="Arial" w:hAnsi="Arial" w:cs="Arial"/>
          <w:b/>
          <w:i/>
          <w:sz w:val="24"/>
          <w:szCs w:val="24"/>
        </w:rPr>
      </w:pPr>
    </w:p>
    <w:p w14:paraId="38A3ED6D" w14:textId="77777777" w:rsidR="002C076E" w:rsidRDefault="002C076E">
      <w:pPr>
        <w:spacing w:after="0"/>
        <w:jc w:val="center"/>
        <w:rPr>
          <w:rFonts w:ascii="Arial" w:eastAsia="Arial" w:hAnsi="Arial" w:cs="Arial"/>
          <w:b/>
          <w:i/>
          <w:sz w:val="24"/>
          <w:szCs w:val="24"/>
        </w:rPr>
      </w:pPr>
    </w:p>
    <w:p w14:paraId="03D84811"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7456" behindDoc="0" locked="0" layoutInCell="1" hidden="0" allowOverlap="1" wp14:anchorId="63ED3870" wp14:editId="1E9B1B92">
                <wp:simplePos x="0" y="0"/>
                <wp:positionH relativeFrom="column">
                  <wp:posOffset>2408555</wp:posOffset>
                </wp:positionH>
                <wp:positionV relativeFrom="paragraph">
                  <wp:posOffset>160020</wp:posOffset>
                </wp:positionV>
                <wp:extent cx="1265555" cy="470535"/>
                <wp:effectExtent l="0" t="0" r="0" b="5715"/>
                <wp:wrapNone/>
                <wp:docPr id="222" name="Rectángulo 222"/>
                <wp:cNvGraphicFramePr/>
                <a:graphic xmlns:a="http://schemas.openxmlformats.org/drawingml/2006/main">
                  <a:graphicData uri="http://schemas.microsoft.com/office/word/2010/wordprocessingShape">
                    <wps:wsp>
                      <wps:cNvSpPr/>
                      <wps:spPr>
                        <a:xfrm>
                          <a:off x="0" y="0"/>
                          <a:ext cx="1265555" cy="470535"/>
                        </a:xfrm>
                        <a:prstGeom prst="rect">
                          <a:avLst/>
                        </a:prstGeom>
                        <a:noFill/>
                        <a:ln>
                          <a:noFill/>
                        </a:ln>
                      </wps:spPr>
                      <wps:txbx>
                        <w:txbxContent>
                          <w:p w14:paraId="2EC0418F" w14:textId="77777777" w:rsidR="002C076E" w:rsidRDefault="00B95467">
                            <w:pPr>
                              <w:spacing w:after="0" w:line="275" w:lineRule="auto"/>
                              <w:jc w:val="center"/>
                              <w:textDirection w:val="btLr"/>
                            </w:pPr>
                            <w:r>
                              <w:rPr>
                                <w:rFonts w:ascii="Arial" w:eastAsia="Arial" w:hAnsi="Arial" w:cs="Arial"/>
                                <w:color w:val="FFFFFF"/>
                              </w:rPr>
                              <w:t>Cartagena</w:t>
                            </w:r>
                          </w:p>
                          <w:p w14:paraId="209FE8E9" w14:textId="77777777" w:rsidR="002C076E" w:rsidRDefault="003719B5">
                            <w:pPr>
                              <w:spacing w:after="0" w:line="275" w:lineRule="auto"/>
                              <w:jc w:val="center"/>
                              <w:textDirection w:val="btLr"/>
                            </w:pPr>
                            <w:r>
                              <w:rPr>
                                <w:rFonts w:ascii="Arial" w:eastAsia="Arial" w:hAnsi="Arial" w:cs="Arial"/>
                                <w:color w:val="FFFFFF"/>
                              </w:rPr>
                              <w:t>12.846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222" o:spid="_x0000_s1034" style="position:absolute;left:0;text-align:left;margin-left:189.65pt;margin-top:12.6pt;width:99.65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FFFFFF"/>
                        </w:rPr>
                        <w:t>Cartagena</w:t>
                      </w:r>
                    </w:p>
                    <w:p w:rsidR="002C076E" w:rsidRDefault="003719B5">
                      <w:pPr>
                        <w:spacing w:after="0" w:line="275" w:lineRule="auto"/>
                        <w:jc w:val="center"/>
                        <w:textDirection w:val="btLr"/>
                      </w:pPr>
                      <w:r>
                        <w:rPr>
                          <w:rFonts w:ascii="Arial" w:eastAsia="Arial" w:hAnsi="Arial" w:cs="Arial"/>
                          <w:color w:val="FFFFFF"/>
                        </w:rPr>
                        <w:t>12.846</w:t>
                      </w:r>
                    </w:p>
                  </w:txbxContent>
                </v:textbox>
              </v:rect>
            </w:pict>
          </mc:Fallback>
        </mc:AlternateContent>
      </w:r>
    </w:p>
    <w:p w14:paraId="1B516302"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8480" behindDoc="0" locked="0" layoutInCell="1" hidden="0" allowOverlap="1" wp14:anchorId="3F7D85AF" wp14:editId="4D7E55A7">
                <wp:simplePos x="0" y="0"/>
                <wp:positionH relativeFrom="column">
                  <wp:posOffset>77959</wp:posOffset>
                </wp:positionH>
                <wp:positionV relativeFrom="paragraph">
                  <wp:posOffset>198218</wp:posOffset>
                </wp:positionV>
                <wp:extent cx="1134110" cy="431556"/>
                <wp:effectExtent l="0" t="0" r="0" b="0"/>
                <wp:wrapNone/>
                <wp:docPr id="216" name="Rectángulo 216"/>
                <wp:cNvGraphicFramePr/>
                <a:graphic xmlns:a="http://schemas.openxmlformats.org/drawingml/2006/main">
                  <a:graphicData uri="http://schemas.microsoft.com/office/word/2010/wordprocessingShape">
                    <wps:wsp>
                      <wps:cNvSpPr/>
                      <wps:spPr>
                        <a:xfrm>
                          <a:off x="0" y="0"/>
                          <a:ext cx="1134110" cy="431556"/>
                        </a:xfrm>
                        <a:prstGeom prst="rect">
                          <a:avLst/>
                        </a:prstGeom>
                        <a:noFill/>
                        <a:ln>
                          <a:noFill/>
                        </a:ln>
                      </wps:spPr>
                      <wps:txbx>
                        <w:txbxContent>
                          <w:p w14:paraId="551F1176" w14:textId="77777777" w:rsidR="002C076E" w:rsidRDefault="00B95467">
                            <w:pPr>
                              <w:spacing w:after="0" w:line="275" w:lineRule="auto"/>
                              <w:jc w:val="center"/>
                              <w:textDirection w:val="btLr"/>
                            </w:pPr>
                            <w:r>
                              <w:rPr>
                                <w:rFonts w:ascii="Arial" w:eastAsia="Arial" w:hAnsi="Arial" w:cs="Arial"/>
                                <w:color w:val="000000"/>
                              </w:rPr>
                              <w:t>Mazarrón</w:t>
                            </w:r>
                          </w:p>
                          <w:p w14:paraId="23EDBEB3" w14:textId="77777777" w:rsidR="002C076E" w:rsidRDefault="003719B5">
                            <w:pPr>
                              <w:spacing w:after="0" w:line="275" w:lineRule="auto"/>
                              <w:jc w:val="center"/>
                              <w:textDirection w:val="btLr"/>
                            </w:pPr>
                            <w:r>
                              <w:rPr>
                                <w:rFonts w:ascii="Arial" w:eastAsia="Arial" w:hAnsi="Arial" w:cs="Arial"/>
                                <w:color w:val="000000"/>
                              </w:rPr>
                              <w:t>1.435</w:t>
                            </w:r>
                          </w:p>
                        </w:txbxContent>
                      </wps:txbx>
                      <wps:bodyPr spcFirstLastPara="1" wrap="square" lIns="91425" tIns="45700" rIns="91425" bIns="45700" anchor="t" anchorCtr="0">
                        <a:noAutofit/>
                      </wps:bodyPr>
                    </wps:wsp>
                  </a:graphicData>
                </a:graphic>
              </wp:anchor>
            </w:drawing>
          </mc:Choice>
          <mc:Fallback>
            <w:pict>
              <v:rect id="Rectángulo 216" o:spid="_x0000_s1035" style="position:absolute;left:0;text-align:left;margin-left:6.15pt;margin-top:15.6pt;width:89.3pt;height: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Mazarrón</w:t>
                      </w:r>
                    </w:p>
                    <w:p w:rsidR="002C076E" w:rsidRDefault="003719B5">
                      <w:pPr>
                        <w:spacing w:after="0" w:line="275" w:lineRule="auto"/>
                        <w:jc w:val="center"/>
                        <w:textDirection w:val="btLr"/>
                      </w:pPr>
                      <w:r>
                        <w:rPr>
                          <w:rFonts w:ascii="Arial" w:eastAsia="Arial" w:hAnsi="Arial" w:cs="Arial"/>
                          <w:color w:val="000000"/>
                        </w:rPr>
                        <w:t>1.435</w:t>
                      </w:r>
                    </w:p>
                  </w:txbxContent>
                </v:textbox>
              </v:rect>
            </w:pict>
          </mc:Fallback>
        </mc:AlternateContent>
      </w:r>
    </w:p>
    <w:p w14:paraId="1C500B5C" w14:textId="77777777" w:rsidR="002C076E" w:rsidRDefault="005A52DC">
      <w:pPr>
        <w:spacing w:after="0"/>
        <w:jc w:val="center"/>
        <w:rPr>
          <w:rFonts w:ascii="Arial" w:eastAsia="Arial" w:hAnsi="Arial" w:cs="Arial"/>
          <w:b/>
          <w:i/>
          <w:sz w:val="24"/>
          <w:szCs w:val="24"/>
        </w:rPr>
      </w:pPr>
      <w:r>
        <w:rPr>
          <w:noProof/>
        </w:rPr>
        <mc:AlternateContent>
          <mc:Choice Requires="wps">
            <w:drawing>
              <wp:anchor distT="0" distB="0" distL="114300" distR="114300" simplePos="0" relativeHeight="251669504" behindDoc="0" locked="0" layoutInCell="1" hidden="0" allowOverlap="1" wp14:anchorId="02A8C1A9" wp14:editId="1F1A29A4">
                <wp:simplePos x="0" y="0"/>
                <wp:positionH relativeFrom="column">
                  <wp:posOffset>3924300</wp:posOffset>
                </wp:positionH>
                <wp:positionV relativeFrom="paragraph">
                  <wp:posOffset>51435</wp:posOffset>
                </wp:positionV>
                <wp:extent cx="1108075" cy="548714"/>
                <wp:effectExtent l="0" t="0" r="0" b="0"/>
                <wp:wrapNone/>
                <wp:docPr id="214" name="Rectángulo 214"/>
                <wp:cNvGraphicFramePr/>
                <a:graphic xmlns:a="http://schemas.openxmlformats.org/drawingml/2006/main">
                  <a:graphicData uri="http://schemas.microsoft.com/office/word/2010/wordprocessingShape">
                    <wps:wsp>
                      <wps:cNvSpPr/>
                      <wps:spPr>
                        <a:xfrm>
                          <a:off x="0" y="0"/>
                          <a:ext cx="1108075" cy="548714"/>
                        </a:xfrm>
                        <a:prstGeom prst="rect">
                          <a:avLst/>
                        </a:prstGeom>
                        <a:noFill/>
                        <a:ln>
                          <a:noFill/>
                        </a:ln>
                      </wps:spPr>
                      <wps:txbx>
                        <w:txbxContent>
                          <w:p w14:paraId="56AB7BDE" w14:textId="77777777" w:rsidR="002C076E" w:rsidRDefault="00B95467">
                            <w:pPr>
                              <w:spacing w:after="0" w:line="275" w:lineRule="auto"/>
                              <w:jc w:val="center"/>
                              <w:textDirection w:val="btLr"/>
                            </w:pPr>
                            <w:r>
                              <w:rPr>
                                <w:rFonts w:ascii="Arial" w:eastAsia="Arial" w:hAnsi="Arial" w:cs="Arial"/>
                                <w:color w:val="000000"/>
                              </w:rPr>
                              <w:t>La Unión</w:t>
                            </w:r>
                          </w:p>
                          <w:p w14:paraId="0BBBC88C" w14:textId="77777777" w:rsidR="002C076E" w:rsidRDefault="00B95467">
                            <w:pPr>
                              <w:spacing w:after="0" w:line="275" w:lineRule="auto"/>
                              <w:jc w:val="center"/>
                              <w:textDirection w:val="btLr"/>
                            </w:pPr>
                            <w:r>
                              <w:rPr>
                                <w:rFonts w:ascii="Arial" w:eastAsia="Arial" w:hAnsi="Arial" w:cs="Arial"/>
                                <w:color w:val="000000"/>
                              </w:rPr>
                              <w:t>1.4</w:t>
                            </w:r>
                            <w:r w:rsidR="003719B5">
                              <w:rPr>
                                <w:rFonts w:ascii="Arial" w:eastAsia="Arial" w:hAnsi="Arial" w:cs="Arial"/>
                                <w:color w:val="000000"/>
                              </w:rPr>
                              <w:t>02</w:t>
                            </w:r>
                          </w:p>
                        </w:txbxContent>
                      </wps:txbx>
                      <wps:bodyPr spcFirstLastPara="1" wrap="square" lIns="91425" tIns="45700" rIns="91425" bIns="45700" anchor="t" anchorCtr="0">
                        <a:noAutofit/>
                      </wps:bodyPr>
                    </wps:wsp>
                  </a:graphicData>
                </a:graphic>
              </wp:anchor>
            </w:drawing>
          </mc:Choice>
          <mc:Fallback>
            <w:pict>
              <v:rect id="Rectángulo 214" o:spid="_x0000_s1036" style="position:absolute;left:0;text-align:left;margin-left:309pt;margin-top:4.05pt;width:87.25pt;height:4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" filled="f" stroked="f">
                <v:textbox inset="2.53958mm,1.2694mm,2.53958mm,1.2694mm">
                  <w:txbxContent>
                    <w:p w:rsidR="002C076E" w:rsidRDefault="00B95467">
                      <w:pPr>
                        <w:spacing w:after="0" w:line="275" w:lineRule="auto"/>
                        <w:jc w:val="center"/>
                        <w:textDirection w:val="btLr"/>
                      </w:pPr>
                      <w:r>
                        <w:rPr>
                          <w:rFonts w:ascii="Arial" w:eastAsia="Arial" w:hAnsi="Arial" w:cs="Arial"/>
                          <w:color w:val="000000"/>
                        </w:rPr>
                        <w:t>La Unión</w:t>
                      </w:r>
                    </w:p>
                    <w:p w:rsidR="002C076E" w:rsidRDefault="00B95467">
                      <w:pPr>
                        <w:spacing w:after="0" w:line="275" w:lineRule="auto"/>
                        <w:jc w:val="center"/>
                        <w:textDirection w:val="btLr"/>
                      </w:pPr>
                      <w:r>
                        <w:rPr>
                          <w:rFonts w:ascii="Arial" w:eastAsia="Arial" w:hAnsi="Arial" w:cs="Arial"/>
                          <w:color w:val="000000"/>
                        </w:rPr>
                        <w:t>1.4</w:t>
                      </w:r>
                      <w:r w:rsidR="003719B5">
                        <w:rPr>
                          <w:rFonts w:ascii="Arial" w:eastAsia="Arial" w:hAnsi="Arial" w:cs="Arial"/>
                          <w:color w:val="000000"/>
                        </w:rPr>
                        <w:t>02</w:t>
                      </w:r>
                    </w:p>
                  </w:txbxContent>
                </v:textbox>
              </v:rect>
            </w:pict>
          </mc:Fallback>
        </mc:AlternateContent>
      </w:r>
    </w:p>
    <w:p w14:paraId="45D094C6" w14:textId="77777777" w:rsidR="002C076E" w:rsidRDefault="002C076E">
      <w:pPr>
        <w:spacing w:after="0"/>
        <w:jc w:val="both"/>
        <w:rPr>
          <w:rFonts w:ascii="Arial" w:eastAsia="Arial" w:hAnsi="Arial" w:cs="Arial"/>
          <w:b/>
          <w:i/>
          <w:sz w:val="24"/>
          <w:szCs w:val="24"/>
        </w:rPr>
      </w:pPr>
    </w:p>
    <w:p w14:paraId="6DE84D4A" w14:textId="77777777" w:rsidR="002C076E" w:rsidRDefault="002C076E">
      <w:pPr>
        <w:spacing w:after="0"/>
        <w:jc w:val="both"/>
        <w:rPr>
          <w:rFonts w:ascii="Arial" w:eastAsia="Arial" w:hAnsi="Arial" w:cs="Arial"/>
          <w:b/>
          <w:i/>
          <w:sz w:val="24"/>
          <w:szCs w:val="24"/>
        </w:rPr>
      </w:pPr>
    </w:p>
    <w:p w14:paraId="03E9F62A" w14:textId="77777777" w:rsidR="002C076E" w:rsidRDefault="002C076E">
      <w:pPr>
        <w:spacing w:after="0"/>
        <w:jc w:val="both"/>
        <w:rPr>
          <w:rFonts w:ascii="Arial" w:eastAsia="Arial" w:hAnsi="Arial" w:cs="Arial"/>
          <w:b/>
          <w:i/>
          <w:sz w:val="24"/>
          <w:szCs w:val="24"/>
        </w:rPr>
      </w:pPr>
    </w:p>
    <w:p w14:paraId="41955A7C" w14:textId="77777777" w:rsidR="002C076E" w:rsidRDefault="002C076E">
      <w:pPr>
        <w:spacing w:after="0"/>
        <w:jc w:val="both"/>
        <w:rPr>
          <w:rFonts w:ascii="Arial" w:eastAsia="Arial" w:hAnsi="Arial" w:cs="Arial"/>
          <w:b/>
          <w:i/>
          <w:sz w:val="24"/>
          <w:szCs w:val="24"/>
        </w:rPr>
      </w:pPr>
    </w:p>
    <w:p w14:paraId="19BD2DDA" w14:textId="77777777" w:rsidR="00B95467" w:rsidRDefault="00B95467">
      <w:pPr>
        <w:spacing w:after="0"/>
        <w:jc w:val="both"/>
        <w:rPr>
          <w:rFonts w:ascii="Arial" w:eastAsia="Arial" w:hAnsi="Arial" w:cs="Arial"/>
          <w:b/>
          <w:i/>
          <w:sz w:val="24"/>
          <w:szCs w:val="24"/>
        </w:rPr>
      </w:pPr>
    </w:p>
    <w:p w14:paraId="0994BFC4" w14:textId="77777777" w:rsidR="005A52DC" w:rsidRDefault="005A52DC">
      <w:pPr>
        <w:spacing w:after="0"/>
        <w:jc w:val="both"/>
        <w:rPr>
          <w:rFonts w:ascii="Arial" w:eastAsia="Arial" w:hAnsi="Arial" w:cs="Arial"/>
          <w:sz w:val="24"/>
          <w:szCs w:val="24"/>
        </w:rPr>
      </w:pPr>
    </w:p>
    <w:p w14:paraId="2A8D8531" w14:textId="77777777" w:rsidR="005A52DC" w:rsidRDefault="005A52DC">
      <w:pPr>
        <w:spacing w:after="0"/>
        <w:jc w:val="both"/>
        <w:rPr>
          <w:rFonts w:ascii="Arial" w:eastAsia="Arial" w:hAnsi="Arial" w:cs="Arial"/>
          <w:sz w:val="24"/>
          <w:szCs w:val="24"/>
        </w:rPr>
      </w:pPr>
    </w:p>
    <w:p w14:paraId="123B6B1E" w14:textId="77777777" w:rsidR="005A52DC" w:rsidRDefault="005A52DC">
      <w:pPr>
        <w:spacing w:after="0"/>
        <w:jc w:val="both"/>
        <w:rPr>
          <w:rFonts w:ascii="Arial" w:eastAsia="Arial" w:hAnsi="Arial" w:cs="Arial"/>
          <w:sz w:val="24"/>
          <w:szCs w:val="24"/>
        </w:rPr>
      </w:pPr>
    </w:p>
    <w:p w14:paraId="0C8907DD" w14:textId="77777777" w:rsidR="005A52DC" w:rsidRDefault="005A52DC">
      <w:pPr>
        <w:spacing w:after="0"/>
        <w:jc w:val="both"/>
        <w:rPr>
          <w:rFonts w:ascii="Arial" w:eastAsia="Arial" w:hAnsi="Arial" w:cs="Arial"/>
          <w:sz w:val="24"/>
          <w:szCs w:val="24"/>
        </w:rPr>
      </w:pPr>
    </w:p>
    <w:p w14:paraId="5439AF81" w14:textId="77777777" w:rsidR="00D73F33" w:rsidRDefault="00D73F33">
      <w:pPr>
        <w:spacing w:after="0"/>
        <w:jc w:val="both"/>
        <w:rPr>
          <w:rFonts w:ascii="Arial" w:eastAsia="Arial" w:hAnsi="Arial" w:cs="Arial"/>
          <w:b/>
          <w:i/>
          <w:sz w:val="24"/>
          <w:szCs w:val="24"/>
        </w:rPr>
      </w:pPr>
    </w:p>
    <w:p w14:paraId="59B1C8DF" w14:textId="5F2E0B5B" w:rsidR="003719B5" w:rsidRDefault="00B95467">
      <w:pPr>
        <w:spacing w:after="0"/>
        <w:jc w:val="both"/>
        <w:rPr>
          <w:rFonts w:ascii="Arial" w:eastAsia="Arial" w:hAnsi="Arial" w:cs="Arial"/>
          <w:b/>
          <w:i/>
          <w:sz w:val="24"/>
          <w:szCs w:val="24"/>
        </w:rPr>
      </w:pPr>
      <w:r>
        <w:rPr>
          <w:rFonts w:ascii="Arial" w:eastAsia="Arial" w:hAnsi="Arial" w:cs="Arial"/>
          <w:b/>
          <w:i/>
          <w:sz w:val="24"/>
          <w:szCs w:val="24"/>
        </w:rPr>
        <w:t xml:space="preserve">Tabla 1. Número de parados registrados en </w:t>
      </w:r>
      <w:r w:rsidR="003719B5">
        <w:rPr>
          <w:rFonts w:ascii="Arial" w:eastAsia="Arial" w:hAnsi="Arial" w:cs="Arial"/>
          <w:b/>
          <w:i/>
          <w:sz w:val="24"/>
          <w:szCs w:val="24"/>
        </w:rPr>
        <w:t>junio</w:t>
      </w:r>
      <w:r>
        <w:rPr>
          <w:rFonts w:ascii="Arial" w:eastAsia="Arial" w:hAnsi="Arial" w:cs="Arial"/>
          <w:b/>
          <w:i/>
          <w:sz w:val="24"/>
          <w:szCs w:val="24"/>
        </w:rPr>
        <w:t xml:space="preserve"> de 2024</w:t>
      </w:r>
      <w:r w:rsidR="00D73F33">
        <w:rPr>
          <w:rFonts w:ascii="Arial" w:eastAsia="Arial" w:hAnsi="Arial" w:cs="Arial"/>
          <w:b/>
          <w:i/>
          <w:sz w:val="24"/>
          <w:szCs w:val="24"/>
        </w:rPr>
        <w:t xml:space="preserve"> por grupos de edad, sexo y sectores</w:t>
      </w:r>
      <w:r>
        <w:rPr>
          <w:rFonts w:ascii="Arial" w:eastAsia="Arial" w:hAnsi="Arial" w:cs="Arial"/>
          <w:b/>
          <w:i/>
          <w:sz w:val="24"/>
          <w:szCs w:val="24"/>
        </w:rPr>
        <w:t>.</w:t>
      </w:r>
    </w:p>
    <w:p w14:paraId="06D538AD" w14:textId="77777777" w:rsidR="00D73F33" w:rsidRDefault="00D73F33">
      <w:pPr>
        <w:spacing w:after="0"/>
        <w:jc w:val="both"/>
        <w:rPr>
          <w:rFonts w:ascii="Arial" w:eastAsia="Arial" w:hAnsi="Arial" w:cs="Arial"/>
          <w:b/>
          <w:i/>
          <w:sz w:val="24"/>
          <w:szCs w:val="24"/>
        </w:rPr>
      </w:pPr>
    </w:p>
    <w:p w14:paraId="147405F5" w14:textId="77777777" w:rsidR="003719B5" w:rsidRDefault="003719B5">
      <w:pPr>
        <w:spacing w:after="0"/>
        <w:jc w:val="both"/>
        <w:rPr>
          <w:rFonts w:ascii="Arial" w:eastAsia="Arial" w:hAnsi="Arial" w:cs="Arial"/>
          <w:b/>
          <w:i/>
          <w:sz w:val="24"/>
          <w:szCs w:val="24"/>
        </w:rPr>
      </w:pPr>
      <w:r w:rsidRPr="003719B5">
        <w:rPr>
          <w:noProof/>
        </w:rPr>
        <w:drawing>
          <wp:inline distT="0" distB="0" distL="0" distR="0" wp14:anchorId="49BC49BA" wp14:editId="57654A8C">
            <wp:extent cx="5400040" cy="199772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997721"/>
                    </a:xfrm>
                    <a:prstGeom prst="rect">
                      <a:avLst/>
                    </a:prstGeom>
                    <a:noFill/>
                    <a:ln>
                      <a:noFill/>
                    </a:ln>
                  </pic:spPr>
                </pic:pic>
              </a:graphicData>
            </a:graphic>
          </wp:inline>
        </w:drawing>
      </w:r>
    </w:p>
    <w:p w14:paraId="42153902" w14:textId="77777777" w:rsidR="002C076E" w:rsidRDefault="00B95467">
      <w:pPr>
        <w:spacing w:after="0"/>
        <w:rPr>
          <w:rFonts w:ascii="Arial" w:eastAsia="Arial" w:hAnsi="Arial" w:cs="Arial"/>
          <w:sz w:val="18"/>
          <w:szCs w:val="18"/>
        </w:rPr>
      </w:pPr>
      <w:r>
        <w:rPr>
          <w:rFonts w:ascii="Arial" w:eastAsia="Arial" w:hAnsi="Arial" w:cs="Arial"/>
          <w:sz w:val="18"/>
          <w:szCs w:val="18"/>
        </w:rPr>
        <w:t>Nota 1. Servicio Regional de Empleo y Formación de la Región de Murcia.</w:t>
      </w:r>
    </w:p>
    <w:p w14:paraId="4338D3A0" w14:textId="77777777" w:rsidR="002C076E" w:rsidRDefault="002C076E">
      <w:pPr>
        <w:spacing w:after="0"/>
        <w:jc w:val="center"/>
        <w:rPr>
          <w:rFonts w:ascii="Arial" w:eastAsia="Arial" w:hAnsi="Arial" w:cs="Arial"/>
          <w:b/>
          <w:i/>
          <w:sz w:val="24"/>
          <w:szCs w:val="24"/>
        </w:rPr>
      </w:pPr>
    </w:p>
    <w:p w14:paraId="761B690E" w14:textId="77777777" w:rsidR="002C076E" w:rsidRDefault="00B95467">
      <w:pPr>
        <w:spacing w:after="0"/>
        <w:jc w:val="both"/>
        <w:rPr>
          <w:rFonts w:ascii="Arial" w:eastAsia="Arial" w:hAnsi="Arial" w:cs="Arial"/>
          <w:sz w:val="24"/>
          <w:szCs w:val="24"/>
        </w:rPr>
      </w:pPr>
      <w:r>
        <w:rPr>
          <w:rFonts w:ascii="Arial" w:eastAsia="Arial" w:hAnsi="Arial" w:cs="Arial"/>
          <w:sz w:val="24"/>
          <w:szCs w:val="24"/>
        </w:rPr>
        <w:t>Por grupos de edad y sexo, el número de desempleados se reduce en todos ellos, si bien, nuevamente debemos insistir en el grupo de mujeres mayores de 45 años, que continúa siendo el grup</w:t>
      </w:r>
      <w:r w:rsidR="00D25743">
        <w:rPr>
          <w:rFonts w:ascii="Arial" w:eastAsia="Arial" w:hAnsi="Arial" w:cs="Arial"/>
          <w:sz w:val="24"/>
          <w:szCs w:val="24"/>
        </w:rPr>
        <w:t xml:space="preserve">o que presenta mayor desempleo. </w:t>
      </w:r>
      <w:r w:rsidR="00F64E8D">
        <w:rPr>
          <w:rFonts w:ascii="Arial" w:eastAsia="Arial" w:hAnsi="Arial" w:cs="Arial"/>
          <w:sz w:val="24"/>
          <w:szCs w:val="24"/>
        </w:rPr>
        <w:t xml:space="preserve">Este grupo sólo se ha reducido en </w:t>
      </w:r>
      <w:r w:rsidR="00D25743">
        <w:rPr>
          <w:rFonts w:ascii="Arial" w:eastAsia="Arial" w:hAnsi="Arial" w:cs="Arial"/>
          <w:sz w:val="24"/>
          <w:szCs w:val="24"/>
        </w:rPr>
        <w:t xml:space="preserve">112 mujeres </w:t>
      </w:r>
      <w:r w:rsidR="00F64E8D">
        <w:rPr>
          <w:rFonts w:ascii="Arial" w:eastAsia="Arial" w:hAnsi="Arial" w:cs="Arial"/>
          <w:sz w:val="24"/>
          <w:szCs w:val="24"/>
        </w:rPr>
        <w:t>menos que el pasado mes de mayo</w:t>
      </w:r>
      <w:r>
        <w:rPr>
          <w:rFonts w:ascii="Arial" w:eastAsia="Arial" w:hAnsi="Arial" w:cs="Arial"/>
          <w:sz w:val="24"/>
          <w:szCs w:val="24"/>
        </w:rPr>
        <w:t xml:space="preserve"> (Ver Tabla 1)</w:t>
      </w:r>
      <w:r w:rsidR="00F0155F">
        <w:rPr>
          <w:rFonts w:ascii="Arial" w:eastAsia="Arial" w:hAnsi="Arial" w:cs="Arial"/>
          <w:sz w:val="24"/>
          <w:szCs w:val="24"/>
        </w:rPr>
        <w:t>.</w:t>
      </w:r>
    </w:p>
    <w:p w14:paraId="595837C0" w14:textId="77777777" w:rsidR="00D73F33" w:rsidRDefault="00D73F33">
      <w:pPr>
        <w:spacing w:after="0"/>
        <w:jc w:val="both"/>
        <w:rPr>
          <w:rFonts w:ascii="Arial" w:eastAsia="Arial" w:hAnsi="Arial" w:cs="Arial"/>
          <w:sz w:val="24"/>
          <w:szCs w:val="24"/>
        </w:rPr>
      </w:pPr>
    </w:p>
    <w:p w14:paraId="617E47D0" w14:textId="77777777" w:rsidR="00D73F33" w:rsidRDefault="00D73F33" w:rsidP="00D73F33">
      <w:pPr>
        <w:spacing w:after="0"/>
        <w:jc w:val="both"/>
        <w:rPr>
          <w:rFonts w:ascii="Arial" w:eastAsia="Arial" w:hAnsi="Arial" w:cs="Arial"/>
          <w:sz w:val="24"/>
          <w:szCs w:val="24"/>
        </w:rPr>
      </w:pPr>
      <w:r>
        <w:rPr>
          <w:rFonts w:ascii="Arial" w:eastAsia="Arial" w:hAnsi="Arial" w:cs="Arial"/>
          <w:sz w:val="24"/>
          <w:szCs w:val="24"/>
        </w:rPr>
        <w:t>Por sectores, y en cuanto al total comarcal, se reduce el número de trabajadores desempleados en todos ellos. Sin embargo, vuelve a ser el sector servicios donde se acumula la mayor reducción de parados, donde vemos que son 505 trabajadores los que salen del paro siendo el total de trabajadores que lo hacen en toda la Comarca de 634. (Ver Tabla 2)</w:t>
      </w:r>
    </w:p>
    <w:p w14:paraId="786F50DE" w14:textId="4495D772" w:rsidR="00D73F33" w:rsidRDefault="00D73F33">
      <w:pPr>
        <w:rPr>
          <w:rFonts w:ascii="Arial" w:eastAsia="Arial" w:hAnsi="Arial" w:cs="Arial"/>
          <w:sz w:val="24"/>
          <w:szCs w:val="24"/>
        </w:rPr>
      </w:pPr>
      <w:r>
        <w:rPr>
          <w:rFonts w:ascii="Arial" w:eastAsia="Arial" w:hAnsi="Arial" w:cs="Arial"/>
          <w:sz w:val="24"/>
          <w:szCs w:val="24"/>
        </w:rPr>
        <w:br w:type="page"/>
      </w:r>
    </w:p>
    <w:p w14:paraId="437704EF" w14:textId="1CF6B865" w:rsidR="00D73F33" w:rsidRDefault="00D73F33">
      <w:pPr>
        <w:spacing w:after="0"/>
        <w:jc w:val="both"/>
        <w:rPr>
          <w:rFonts w:ascii="Arial" w:eastAsia="Arial" w:hAnsi="Arial" w:cs="Arial"/>
          <w:sz w:val="24"/>
          <w:szCs w:val="24"/>
        </w:rPr>
      </w:pPr>
      <w:r>
        <w:rPr>
          <w:rFonts w:ascii="Arial" w:eastAsia="Arial" w:hAnsi="Arial" w:cs="Arial"/>
          <w:sz w:val="24"/>
          <w:szCs w:val="24"/>
        </w:rPr>
        <w:t xml:space="preserve">Estos mismos datos plasmados gráficamente permite detectar la diferencia en cuanto a sexos. </w:t>
      </w:r>
    </w:p>
    <w:p w14:paraId="149A2650" w14:textId="77777777" w:rsidR="002C076E" w:rsidRDefault="002C076E">
      <w:pPr>
        <w:spacing w:after="0"/>
        <w:jc w:val="both"/>
        <w:rPr>
          <w:rFonts w:ascii="Arial" w:eastAsia="Arial" w:hAnsi="Arial" w:cs="Arial"/>
          <w:sz w:val="24"/>
          <w:szCs w:val="24"/>
        </w:rPr>
      </w:pPr>
    </w:p>
    <w:p w14:paraId="78BC9803" w14:textId="77777777" w:rsidR="002C076E" w:rsidRDefault="00B95467">
      <w:pPr>
        <w:spacing w:after="0"/>
        <w:jc w:val="both"/>
        <w:rPr>
          <w:rFonts w:ascii="Arial" w:eastAsia="Arial" w:hAnsi="Arial" w:cs="Arial"/>
          <w:b/>
          <w:i/>
          <w:sz w:val="24"/>
          <w:szCs w:val="24"/>
        </w:rPr>
      </w:pPr>
      <w:r>
        <w:rPr>
          <w:rFonts w:ascii="Arial" w:eastAsia="Arial" w:hAnsi="Arial" w:cs="Arial"/>
          <w:b/>
          <w:i/>
          <w:sz w:val="24"/>
          <w:szCs w:val="24"/>
        </w:rPr>
        <w:t xml:space="preserve">Gráfico 1. Muestra los desempleados por municipio y sexo en </w:t>
      </w:r>
      <w:r w:rsidR="00F0155F">
        <w:rPr>
          <w:rFonts w:ascii="Arial" w:eastAsia="Arial" w:hAnsi="Arial" w:cs="Arial"/>
          <w:b/>
          <w:i/>
          <w:sz w:val="24"/>
          <w:szCs w:val="24"/>
        </w:rPr>
        <w:t>junio</w:t>
      </w:r>
      <w:r>
        <w:rPr>
          <w:rFonts w:ascii="Arial" w:eastAsia="Arial" w:hAnsi="Arial" w:cs="Arial"/>
          <w:b/>
          <w:i/>
          <w:sz w:val="24"/>
          <w:szCs w:val="24"/>
        </w:rPr>
        <w:t xml:space="preserve"> de 2024.</w:t>
      </w:r>
    </w:p>
    <w:p w14:paraId="762099D5" w14:textId="77777777" w:rsidR="003719B5" w:rsidRDefault="003719B5">
      <w:pPr>
        <w:spacing w:after="0"/>
        <w:jc w:val="both"/>
        <w:rPr>
          <w:rFonts w:ascii="Arial" w:eastAsia="Arial" w:hAnsi="Arial" w:cs="Arial"/>
          <w:b/>
          <w:i/>
          <w:sz w:val="24"/>
          <w:szCs w:val="24"/>
        </w:rPr>
      </w:pPr>
    </w:p>
    <w:p w14:paraId="5BBA6C33" w14:textId="77777777" w:rsidR="003719B5" w:rsidRDefault="003719B5" w:rsidP="005A52DC">
      <w:pPr>
        <w:spacing w:after="0"/>
        <w:jc w:val="center"/>
        <w:rPr>
          <w:rFonts w:ascii="Arial" w:eastAsia="Arial" w:hAnsi="Arial" w:cs="Arial"/>
          <w:b/>
          <w:i/>
          <w:sz w:val="24"/>
          <w:szCs w:val="24"/>
        </w:rPr>
      </w:pPr>
      <w:r>
        <w:rPr>
          <w:rFonts w:ascii="Arial" w:eastAsia="Arial" w:hAnsi="Arial" w:cs="Arial"/>
          <w:b/>
          <w:i/>
          <w:noProof/>
          <w:sz w:val="24"/>
          <w:szCs w:val="24"/>
        </w:rPr>
        <w:drawing>
          <wp:inline distT="0" distB="0" distL="0" distR="0" wp14:anchorId="63E9BEDD" wp14:editId="194C149B">
            <wp:extent cx="4473526" cy="255388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7651" cy="2561944"/>
                    </a:xfrm>
                    <a:prstGeom prst="rect">
                      <a:avLst/>
                    </a:prstGeom>
                    <a:noFill/>
                  </pic:spPr>
                </pic:pic>
              </a:graphicData>
            </a:graphic>
          </wp:inline>
        </w:drawing>
      </w:r>
    </w:p>
    <w:p w14:paraId="19D5C90E" w14:textId="77777777" w:rsidR="002C076E" w:rsidRDefault="00B95467">
      <w:pPr>
        <w:spacing w:after="0"/>
        <w:jc w:val="both"/>
        <w:rPr>
          <w:rFonts w:ascii="Arial" w:eastAsia="Arial" w:hAnsi="Arial" w:cs="Arial"/>
          <w:sz w:val="24"/>
          <w:szCs w:val="24"/>
        </w:rPr>
      </w:pPr>
      <w:r>
        <w:rPr>
          <w:rFonts w:ascii="Arial" w:eastAsia="Arial" w:hAnsi="Arial" w:cs="Arial"/>
          <w:sz w:val="18"/>
          <w:szCs w:val="18"/>
        </w:rPr>
        <w:t>Nota 2. Elaboración propia con datos del Servicio Regional de Empleo y Formación de la Región de Murcia</w:t>
      </w:r>
    </w:p>
    <w:p w14:paraId="398EE079" w14:textId="77777777" w:rsidR="002C076E" w:rsidRDefault="002C076E">
      <w:pPr>
        <w:spacing w:after="0"/>
        <w:jc w:val="both"/>
        <w:rPr>
          <w:rFonts w:ascii="Arial" w:eastAsia="Arial" w:hAnsi="Arial" w:cs="Arial"/>
          <w:sz w:val="24"/>
          <w:szCs w:val="24"/>
        </w:rPr>
      </w:pPr>
    </w:p>
    <w:p w14:paraId="0D2087FB" w14:textId="77777777" w:rsidR="00264288" w:rsidRDefault="00264288" w:rsidP="00264288">
      <w:pPr>
        <w:spacing w:after="0"/>
        <w:jc w:val="both"/>
        <w:rPr>
          <w:rFonts w:ascii="Arial" w:eastAsia="Arial" w:hAnsi="Arial" w:cs="Arial"/>
          <w:sz w:val="24"/>
          <w:szCs w:val="24"/>
        </w:rPr>
      </w:pPr>
      <w:r>
        <w:rPr>
          <w:rFonts w:ascii="Arial" w:eastAsia="Arial" w:hAnsi="Arial" w:cs="Arial"/>
          <w:sz w:val="24"/>
          <w:szCs w:val="24"/>
        </w:rPr>
        <w:t>Por municipios, se reduce el número de personas en situación de desempleo en todo el territorio comarcal, y lo mismo sucede al analizar los datos por sectores (ver Tabla 2).</w:t>
      </w:r>
    </w:p>
    <w:p w14:paraId="5ADAB72D" w14:textId="77777777" w:rsidR="002C076E" w:rsidRDefault="002C076E">
      <w:pPr>
        <w:spacing w:after="0"/>
        <w:jc w:val="both"/>
        <w:rPr>
          <w:rFonts w:ascii="Arial" w:eastAsia="Arial" w:hAnsi="Arial" w:cs="Arial"/>
          <w:sz w:val="24"/>
          <w:szCs w:val="24"/>
        </w:rPr>
      </w:pPr>
    </w:p>
    <w:p w14:paraId="13B22BC4" w14:textId="575E83D2" w:rsidR="002C076E" w:rsidRDefault="00B95467">
      <w:pPr>
        <w:spacing w:after="0"/>
        <w:jc w:val="both"/>
        <w:rPr>
          <w:rFonts w:ascii="Arial" w:eastAsia="Arial" w:hAnsi="Arial" w:cs="Arial"/>
          <w:b/>
          <w:i/>
          <w:sz w:val="24"/>
          <w:szCs w:val="24"/>
        </w:rPr>
      </w:pPr>
      <w:r>
        <w:rPr>
          <w:rFonts w:ascii="Arial" w:eastAsia="Arial" w:hAnsi="Arial" w:cs="Arial"/>
          <w:b/>
          <w:i/>
          <w:sz w:val="24"/>
          <w:szCs w:val="24"/>
        </w:rPr>
        <w:t>Tabla 2. Variación mensual en el número de parados registrados</w:t>
      </w:r>
      <w:r w:rsidR="00CF3289">
        <w:rPr>
          <w:rFonts w:ascii="Arial" w:eastAsia="Arial" w:hAnsi="Arial" w:cs="Arial"/>
          <w:b/>
          <w:i/>
          <w:sz w:val="24"/>
          <w:szCs w:val="24"/>
        </w:rPr>
        <w:t xml:space="preserve"> por sectores</w:t>
      </w:r>
      <w:r>
        <w:rPr>
          <w:rFonts w:ascii="Arial" w:eastAsia="Arial" w:hAnsi="Arial" w:cs="Arial"/>
          <w:b/>
          <w:i/>
          <w:sz w:val="24"/>
          <w:szCs w:val="24"/>
        </w:rPr>
        <w:t>.</w:t>
      </w:r>
    </w:p>
    <w:p w14:paraId="3545BFB1" w14:textId="77777777" w:rsidR="003719B5" w:rsidRDefault="003719B5">
      <w:pPr>
        <w:spacing w:after="0"/>
        <w:jc w:val="both"/>
        <w:rPr>
          <w:rFonts w:ascii="Arial" w:eastAsia="Arial" w:hAnsi="Arial" w:cs="Arial"/>
          <w:b/>
          <w:i/>
          <w:sz w:val="24"/>
          <w:szCs w:val="24"/>
        </w:rPr>
      </w:pPr>
    </w:p>
    <w:p w14:paraId="4FD7B9B3" w14:textId="77777777" w:rsidR="003719B5" w:rsidRDefault="003719B5">
      <w:pPr>
        <w:spacing w:after="0"/>
        <w:jc w:val="both"/>
        <w:rPr>
          <w:rFonts w:ascii="Arial" w:eastAsia="Arial" w:hAnsi="Arial" w:cs="Arial"/>
          <w:b/>
          <w:i/>
          <w:sz w:val="24"/>
          <w:szCs w:val="24"/>
        </w:rPr>
      </w:pPr>
      <w:r w:rsidRPr="003719B5">
        <w:rPr>
          <w:noProof/>
        </w:rPr>
        <w:drawing>
          <wp:inline distT="0" distB="0" distL="0" distR="0" wp14:anchorId="16BF3C80" wp14:editId="4180CB33">
            <wp:extent cx="5400040" cy="147780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477803"/>
                    </a:xfrm>
                    <a:prstGeom prst="rect">
                      <a:avLst/>
                    </a:prstGeom>
                    <a:noFill/>
                    <a:ln>
                      <a:noFill/>
                    </a:ln>
                  </pic:spPr>
                </pic:pic>
              </a:graphicData>
            </a:graphic>
          </wp:inline>
        </w:drawing>
      </w:r>
    </w:p>
    <w:p w14:paraId="21FBDE0C" w14:textId="77777777" w:rsidR="002C076E" w:rsidRDefault="00B95467">
      <w:pPr>
        <w:spacing w:after="0"/>
        <w:jc w:val="both"/>
        <w:rPr>
          <w:rFonts w:ascii="Arial" w:eastAsia="Arial" w:hAnsi="Arial" w:cs="Arial"/>
          <w:sz w:val="18"/>
          <w:szCs w:val="18"/>
        </w:rPr>
      </w:pPr>
      <w:r>
        <w:rPr>
          <w:rFonts w:ascii="Arial" w:eastAsia="Arial" w:hAnsi="Arial" w:cs="Arial"/>
          <w:sz w:val="18"/>
          <w:szCs w:val="18"/>
        </w:rPr>
        <w:t>Nota 3. Elaboración propia con datos del Servicio Regional de Empleo y Formación de la Región de Murcia.</w:t>
      </w:r>
    </w:p>
    <w:p w14:paraId="568239EA" w14:textId="77777777" w:rsidR="002C076E" w:rsidRDefault="002C076E">
      <w:pPr>
        <w:spacing w:after="0"/>
        <w:jc w:val="both"/>
        <w:rPr>
          <w:rFonts w:ascii="Arial" w:eastAsia="Arial" w:hAnsi="Arial" w:cs="Arial"/>
          <w:sz w:val="24"/>
          <w:szCs w:val="24"/>
        </w:rPr>
      </w:pPr>
    </w:p>
    <w:p w14:paraId="5CF4B1C1" w14:textId="77777777" w:rsidR="002C076E" w:rsidRDefault="002C076E">
      <w:pPr>
        <w:spacing w:after="0"/>
        <w:jc w:val="both"/>
        <w:rPr>
          <w:rFonts w:ascii="Arial" w:eastAsia="Arial" w:hAnsi="Arial" w:cs="Arial"/>
          <w:sz w:val="24"/>
          <w:szCs w:val="24"/>
        </w:rPr>
      </w:pPr>
    </w:p>
    <w:p w14:paraId="00B2E65D" w14:textId="77777777" w:rsidR="00264288" w:rsidRDefault="00264288">
      <w:pPr>
        <w:rPr>
          <w:rFonts w:ascii="Arial" w:eastAsia="Arial" w:hAnsi="Arial" w:cs="Arial"/>
          <w:b/>
          <w:i/>
          <w:sz w:val="24"/>
          <w:szCs w:val="24"/>
        </w:rPr>
      </w:pPr>
      <w:r>
        <w:rPr>
          <w:rFonts w:ascii="Arial" w:eastAsia="Arial" w:hAnsi="Arial" w:cs="Arial"/>
          <w:b/>
          <w:i/>
          <w:sz w:val="24"/>
          <w:szCs w:val="24"/>
        </w:rPr>
        <w:br w:type="page"/>
      </w:r>
    </w:p>
    <w:p w14:paraId="32541A99" w14:textId="340D639A" w:rsidR="002C076E" w:rsidRDefault="00B95467">
      <w:pPr>
        <w:spacing w:after="0"/>
        <w:jc w:val="both"/>
        <w:rPr>
          <w:rFonts w:ascii="Arial" w:eastAsia="Arial" w:hAnsi="Arial" w:cs="Arial"/>
          <w:b/>
          <w:i/>
          <w:sz w:val="24"/>
          <w:szCs w:val="24"/>
        </w:rPr>
      </w:pPr>
      <w:r>
        <w:rPr>
          <w:rFonts w:ascii="Arial" w:eastAsia="Arial" w:hAnsi="Arial" w:cs="Arial"/>
          <w:b/>
          <w:i/>
          <w:sz w:val="24"/>
          <w:szCs w:val="24"/>
        </w:rPr>
        <w:t>Tabla 3. Evolución del paro registrado según municipios en los últimos 6 meses.</w:t>
      </w:r>
    </w:p>
    <w:p w14:paraId="5F8D1F1F" w14:textId="77777777" w:rsidR="002C076E" w:rsidRDefault="002C076E">
      <w:pPr>
        <w:spacing w:after="0"/>
        <w:rPr>
          <w:rFonts w:ascii="Arial" w:eastAsia="Arial" w:hAnsi="Arial" w:cs="Arial"/>
          <w:b/>
          <w:i/>
          <w:sz w:val="24"/>
          <w:szCs w:val="24"/>
        </w:rPr>
      </w:pPr>
    </w:p>
    <w:p w14:paraId="43EFC34D" w14:textId="77777777" w:rsidR="006C63A8" w:rsidRDefault="006C63A8">
      <w:pPr>
        <w:spacing w:after="0"/>
        <w:rPr>
          <w:rFonts w:ascii="Arial" w:eastAsia="Arial" w:hAnsi="Arial" w:cs="Arial"/>
          <w:b/>
          <w:i/>
          <w:sz w:val="24"/>
          <w:szCs w:val="24"/>
        </w:rPr>
      </w:pPr>
      <w:r w:rsidRPr="006C63A8">
        <w:rPr>
          <w:noProof/>
        </w:rPr>
        <w:drawing>
          <wp:inline distT="0" distB="0" distL="0" distR="0" wp14:anchorId="05002F0F" wp14:editId="731A0985">
            <wp:extent cx="5400040" cy="13796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379681"/>
                    </a:xfrm>
                    <a:prstGeom prst="rect">
                      <a:avLst/>
                    </a:prstGeom>
                    <a:noFill/>
                    <a:ln>
                      <a:noFill/>
                    </a:ln>
                  </pic:spPr>
                </pic:pic>
              </a:graphicData>
            </a:graphic>
          </wp:inline>
        </w:drawing>
      </w:r>
    </w:p>
    <w:p w14:paraId="60242F0C" w14:textId="77777777" w:rsidR="002C076E" w:rsidRDefault="00B95467">
      <w:pPr>
        <w:spacing w:after="0"/>
        <w:rPr>
          <w:rFonts w:ascii="Arial" w:eastAsia="Arial" w:hAnsi="Arial" w:cs="Arial"/>
          <w:sz w:val="18"/>
          <w:szCs w:val="18"/>
        </w:rPr>
      </w:pPr>
      <w:r>
        <w:rPr>
          <w:rFonts w:ascii="Arial" w:eastAsia="Arial" w:hAnsi="Arial" w:cs="Arial"/>
          <w:sz w:val="18"/>
          <w:szCs w:val="18"/>
        </w:rPr>
        <w:t>Nota 4. Elaboración propia con datos del Servicio Regional de Empleo y Formación de la Región de Murcia.</w:t>
      </w:r>
    </w:p>
    <w:p w14:paraId="672DC389" w14:textId="77777777" w:rsidR="002C076E" w:rsidRDefault="002C076E">
      <w:pPr>
        <w:spacing w:after="0"/>
        <w:jc w:val="center"/>
        <w:rPr>
          <w:rFonts w:ascii="Arial" w:eastAsia="Arial" w:hAnsi="Arial" w:cs="Arial"/>
          <w:b/>
          <w:i/>
          <w:sz w:val="24"/>
          <w:szCs w:val="24"/>
        </w:rPr>
      </w:pPr>
    </w:p>
    <w:p w14:paraId="61B3595A" w14:textId="63664598" w:rsidR="002C076E" w:rsidRDefault="00B95467">
      <w:pPr>
        <w:spacing w:after="0"/>
        <w:jc w:val="both"/>
        <w:rPr>
          <w:rFonts w:ascii="Arial" w:eastAsia="Arial" w:hAnsi="Arial" w:cs="Arial"/>
          <w:sz w:val="24"/>
          <w:szCs w:val="24"/>
        </w:rPr>
      </w:pPr>
      <w:r>
        <w:rPr>
          <w:rFonts w:ascii="Arial" w:eastAsia="Arial" w:hAnsi="Arial" w:cs="Arial"/>
          <w:sz w:val="24"/>
          <w:szCs w:val="24"/>
        </w:rPr>
        <w:t>Si bien la Tabla 3 recoge los datos de forma cuantitativa, donde apreciamos mejor la disminución del número de trabajadores en</w:t>
      </w:r>
      <w:r w:rsidR="005A52DC">
        <w:rPr>
          <w:rFonts w:ascii="Arial" w:eastAsia="Arial" w:hAnsi="Arial" w:cs="Arial"/>
          <w:sz w:val="24"/>
          <w:szCs w:val="24"/>
        </w:rPr>
        <w:t xml:space="preserve"> situación de desempleo es en el</w:t>
      </w:r>
      <w:r>
        <w:rPr>
          <w:rFonts w:ascii="Arial" w:eastAsia="Arial" w:hAnsi="Arial" w:cs="Arial"/>
          <w:sz w:val="24"/>
          <w:szCs w:val="24"/>
        </w:rPr>
        <w:t xml:space="preserve"> Gráfic</w:t>
      </w:r>
      <w:r w:rsidR="005A52DC">
        <w:rPr>
          <w:rFonts w:ascii="Arial" w:eastAsia="Arial" w:hAnsi="Arial" w:cs="Arial"/>
          <w:sz w:val="24"/>
          <w:szCs w:val="24"/>
        </w:rPr>
        <w:t>o</w:t>
      </w:r>
      <w:r>
        <w:rPr>
          <w:rFonts w:ascii="Arial" w:eastAsia="Arial" w:hAnsi="Arial" w:cs="Arial"/>
          <w:sz w:val="24"/>
          <w:szCs w:val="24"/>
        </w:rPr>
        <w:t xml:space="preserve"> 2</w:t>
      </w:r>
      <w:r w:rsidR="00264288">
        <w:rPr>
          <w:rFonts w:ascii="Arial" w:eastAsia="Arial" w:hAnsi="Arial" w:cs="Arial"/>
          <w:sz w:val="24"/>
          <w:szCs w:val="24"/>
        </w:rPr>
        <w:t xml:space="preserve">. El número de desempleados </w:t>
      </w:r>
      <w:r>
        <w:rPr>
          <w:rFonts w:ascii="Arial" w:eastAsia="Arial" w:hAnsi="Arial" w:cs="Arial"/>
          <w:sz w:val="24"/>
          <w:szCs w:val="24"/>
        </w:rPr>
        <w:t>continúa presentando una línea en claro descenso desde el pasado mes de enero</w:t>
      </w:r>
      <w:r w:rsidR="00771941">
        <w:rPr>
          <w:rFonts w:ascii="Arial" w:eastAsia="Arial" w:hAnsi="Arial" w:cs="Arial"/>
          <w:sz w:val="24"/>
          <w:szCs w:val="24"/>
        </w:rPr>
        <w:t>, más acentuada en este último mes de junio</w:t>
      </w:r>
      <w:r w:rsidR="00CF3289">
        <w:rPr>
          <w:rFonts w:ascii="Arial" w:eastAsia="Arial" w:hAnsi="Arial" w:cs="Arial"/>
          <w:sz w:val="24"/>
          <w:szCs w:val="24"/>
        </w:rPr>
        <w:t>, lo cual supone un descenso total</w:t>
      </w:r>
      <w:r w:rsidR="00264288">
        <w:rPr>
          <w:rFonts w:ascii="Arial" w:eastAsia="Arial" w:hAnsi="Arial" w:cs="Arial"/>
          <w:sz w:val="24"/>
          <w:szCs w:val="24"/>
        </w:rPr>
        <w:t xml:space="preserve"> acumulado</w:t>
      </w:r>
      <w:r w:rsidR="00CF3289">
        <w:rPr>
          <w:rFonts w:ascii="Arial" w:eastAsia="Arial" w:hAnsi="Arial" w:cs="Arial"/>
          <w:sz w:val="24"/>
          <w:szCs w:val="24"/>
        </w:rPr>
        <w:t xml:space="preserve"> de </w:t>
      </w:r>
      <w:r w:rsidR="00CF3289" w:rsidRPr="00CF3289">
        <w:rPr>
          <w:rFonts w:ascii="Arial" w:eastAsia="Arial" w:hAnsi="Arial" w:cs="Arial"/>
          <w:sz w:val="24"/>
          <w:szCs w:val="24"/>
        </w:rPr>
        <w:t>2.454</w:t>
      </w:r>
      <w:r w:rsidR="00CF3289">
        <w:rPr>
          <w:rFonts w:ascii="Arial" w:eastAsia="Arial" w:hAnsi="Arial" w:cs="Arial"/>
          <w:sz w:val="24"/>
          <w:szCs w:val="24"/>
        </w:rPr>
        <w:t xml:space="preserve"> parados en los últimos seis meses.</w:t>
      </w:r>
    </w:p>
    <w:p w14:paraId="1A72238B" w14:textId="77777777" w:rsidR="002C076E" w:rsidRDefault="002C076E">
      <w:pPr>
        <w:spacing w:after="0"/>
        <w:jc w:val="both"/>
        <w:rPr>
          <w:rFonts w:ascii="Arial" w:eastAsia="Arial" w:hAnsi="Arial" w:cs="Arial"/>
          <w:sz w:val="24"/>
          <w:szCs w:val="24"/>
        </w:rPr>
      </w:pPr>
    </w:p>
    <w:p w14:paraId="27CA52FB" w14:textId="77777777" w:rsidR="002C076E" w:rsidRDefault="002C076E">
      <w:pPr>
        <w:spacing w:after="0"/>
        <w:jc w:val="both"/>
        <w:rPr>
          <w:rFonts w:ascii="Arial" w:eastAsia="Arial" w:hAnsi="Arial" w:cs="Arial"/>
          <w:sz w:val="24"/>
          <w:szCs w:val="24"/>
        </w:rPr>
      </w:pPr>
    </w:p>
    <w:p w14:paraId="17DE259A" w14:textId="77777777" w:rsidR="002C076E" w:rsidRDefault="00B95467">
      <w:pPr>
        <w:spacing w:after="0"/>
        <w:jc w:val="both"/>
        <w:rPr>
          <w:rFonts w:ascii="Arial" w:eastAsia="Arial" w:hAnsi="Arial" w:cs="Arial"/>
          <w:b/>
          <w:i/>
          <w:sz w:val="24"/>
          <w:szCs w:val="24"/>
        </w:rPr>
      </w:pPr>
      <w:r>
        <w:rPr>
          <w:rFonts w:ascii="Arial" w:eastAsia="Arial" w:hAnsi="Arial" w:cs="Arial"/>
          <w:b/>
          <w:i/>
          <w:sz w:val="24"/>
          <w:szCs w:val="24"/>
        </w:rPr>
        <w:t>Gráfico 2: Evolución mensual del número de parados en la Comarca del Campo de Cartagena</w:t>
      </w:r>
    </w:p>
    <w:p w14:paraId="4055442F" w14:textId="77777777" w:rsidR="006C63A8" w:rsidRDefault="006C63A8">
      <w:pPr>
        <w:spacing w:after="0"/>
        <w:jc w:val="both"/>
        <w:rPr>
          <w:rFonts w:ascii="Arial" w:eastAsia="Arial" w:hAnsi="Arial" w:cs="Arial"/>
          <w:b/>
          <w:i/>
          <w:sz w:val="24"/>
          <w:szCs w:val="24"/>
        </w:rPr>
      </w:pPr>
    </w:p>
    <w:p w14:paraId="2225A49B" w14:textId="77777777" w:rsidR="006C63A8" w:rsidRDefault="006C63A8">
      <w:pPr>
        <w:spacing w:after="0"/>
        <w:jc w:val="both"/>
        <w:rPr>
          <w:rFonts w:ascii="Arial" w:eastAsia="Arial" w:hAnsi="Arial" w:cs="Arial"/>
          <w:b/>
          <w:i/>
          <w:sz w:val="24"/>
          <w:szCs w:val="24"/>
        </w:rPr>
      </w:pPr>
    </w:p>
    <w:p w14:paraId="19288682" w14:textId="77777777" w:rsidR="006C63A8" w:rsidRDefault="006C63A8" w:rsidP="005A52DC">
      <w:pPr>
        <w:spacing w:after="0"/>
        <w:jc w:val="center"/>
        <w:rPr>
          <w:rFonts w:ascii="Arial" w:eastAsia="Arial" w:hAnsi="Arial" w:cs="Arial"/>
          <w:b/>
          <w:i/>
          <w:sz w:val="24"/>
          <w:szCs w:val="24"/>
        </w:rPr>
      </w:pPr>
      <w:r>
        <w:rPr>
          <w:rFonts w:ascii="Arial" w:eastAsia="Arial" w:hAnsi="Arial" w:cs="Arial"/>
          <w:b/>
          <w:i/>
          <w:noProof/>
          <w:sz w:val="24"/>
          <w:szCs w:val="24"/>
        </w:rPr>
        <w:drawing>
          <wp:inline distT="0" distB="0" distL="0" distR="0" wp14:anchorId="48EC2090" wp14:editId="25AA07DC">
            <wp:extent cx="4584700" cy="2969260"/>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14:paraId="42BCE58B" w14:textId="77777777" w:rsidR="002C076E" w:rsidRDefault="00B95467">
      <w:pPr>
        <w:spacing w:after="0"/>
        <w:jc w:val="both"/>
        <w:rPr>
          <w:rFonts w:ascii="Arial" w:eastAsia="Arial" w:hAnsi="Arial" w:cs="Arial"/>
          <w:sz w:val="18"/>
          <w:szCs w:val="18"/>
        </w:rPr>
      </w:pPr>
      <w:r>
        <w:rPr>
          <w:rFonts w:ascii="Arial" w:eastAsia="Arial" w:hAnsi="Arial" w:cs="Arial"/>
          <w:sz w:val="18"/>
          <w:szCs w:val="18"/>
        </w:rPr>
        <w:t>Nota 5. Elaboración propia con datos del Servicio Regional de Empleo y Formación de la Región de Murcia.</w:t>
      </w:r>
    </w:p>
    <w:p w14:paraId="0DD3230C" w14:textId="77777777" w:rsidR="005A52DC" w:rsidRPr="00771941" w:rsidRDefault="005A52DC" w:rsidP="005A52DC">
      <w:pPr>
        <w:rPr>
          <w:rFonts w:ascii="Arial" w:eastAsia="Arial" w:hAnsi="Arial" w:cs="Arial"/>
          <w:sz w:val="24"/>
          <w:szCs w:val="24"/>
        </w:rPr>
      </w:pPr>
      <w:r w:rsidRPr="00771941">
        <w:rPr>
          <w:rFonts w:ascii="Arial" w:eastAsia="Arial" w:hAnsi="Arial" w:cs="Arial"/>
          <w:sz w:val="24"/>
          <w:szCs w:val="24"/>
        </w:rPr>
        <w:t xml:space="preserve">En cuanto a la evolución interanual del registro de parados, </w:t>
      </w:r>
      <w:r>
        <w:rPr>
          <w:rFonts w:ascii="Arial" w:eastAsia="Arial" w:hAnsi="Arial" w:cs="Arial"/>
          <w:sz w:val="24"/>
          <w:szCs w:val="24"/>
        </w:rPr>
        <w:t>La Tabla 4 muestra las cifras de los últimos seis meses en comparación con los mismos meses del año 2023, donde se evidencia la disminución a la que nos referimos.</w:t>
      </w:r>
    </w:p>
    <w:p w14:paraId="77F42F30" w14:textId="77777777" w:rsidR="005A52DC" w:rsidRDefault="005A52DC">
      <w:pPr>
        <w:spacing w:after="0"/>
        <w:jc w:val="center"/>
        <w:rPr>
          <w:rFonts w:ascii="Arial" w:eastAsia="Arial" w:hAnsi="Arial" w:cs="Arial"/>
          <w:sz w:val="24"/>
          <w:szCs w:val="24"/>
        </w:rPr>
      </w:pPr>
    </w:p>
    <w:p w14:paraId="6DC34E9A" w14:textId="77777777" w:rsidR="002C076E" w:rsidRDefault="00B95467">
      <w:pPr>
        <w:rPr>
          <w:rFonts w:ascii="Arial" w:eastAsia="Arial" w:hAnsi="Arial" w:cs="Arial"/>
          <w:b/>
          <w:sz w:val="24"/>
          <w:szCs w:val="24"/>
        </w:rPr>
      </w:pPr>
      <w:r>
        <w:rPr>
          <w:rFonts w:ascii="Arial" w:eastAsia="Arial" w:hAnsi="Arial" w:cs="Arial"/>
          <w:b/>
          <w:sz w:val="24"/>
          <w:szCs w:val="24"/>
        </w:rPr>
        <w:t>Tabla 4. Evolución interanual del paro registrado en los municipios de la Comarca.</w:t>
      </w:r>
    </w:p>
    <w:p w14:paraId="78AB680C" w14:textId="77777777" w:rsidR="002C076E" w:rsidRPr="005A52DC" w:rsidRDefault="006C63A8" w:rsidP="005A52DC">
      <w:pPr>
        <w:jc w:val="both"/>
        <w:rPr>
          <w:rFonts w:ascii="Arial" w:eastAsia="Arial" w:hAnsi="Arial" w:cs="Arial"/>
          <w:b/>
          <w:sz w:val="24"/>
          <w:szCs w:val="24"/>
        </w:rPr>
      </w:pPr>
      <w:r>
        <w:rPr>
          <w:rFonts w:ascii="Arial" w:eastAsia="Arial" w:hAnsi="Arial" w:cs="Arial"/>
          <w:b/>
          <w:noProof/>
          <w:sz w:val="24"/>
          <w:szCs w:val="24"/>
        </w:rPr>
        <w:drawing>
          <wp:inline distT="0" distB="0" distL="0" distR="0" wp14:anchorId="06FC4AB5" wp14:editId="17CAB5AF">
            <wp:extent cx="5401310" cy="10731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1073150"/>
                    </a:xfrm>
                    <a:prstGeom prst="rect">
                      <a:avLst/>
                    </a:prstGeom>
                    <a:noFill/>
                  </pic:spPr>
                </pic:pic>
              </a:graphicData>
            </a:graphic>
          </wp:inline>
        </w:drawing>
      </w:r>
      <w:r w:rsidR="00B95467">
        <w:rPr>
          <w:rFonts w:ascii="Arial" w:eastAsia="Arial" w:hAnsi="Arial" w:cs="Arial"/>
          <w:sz w:val="18"/>
          <w:szCs w:val="18"/>
        </w:rPr>
        <w:t>Nota 6. Elaboración propia con datos del Servicio Regional de Empleo y Formación de la Región de Murcia.</w:t>
      </w:r>
    </w:p>
    <w:p w14:paraId="62C3892C" w14:textId="77777777" w:rsidR="002C076E" w:rsidRDefault="002C076E">
      <w:pPr>
        <w:rPr>
          <w:rFonts w:ascii="Arial" w:eastAsia="Arial" w:hAnsi="Arial" w:cs="Arial"/>
          <w:b/>
          <w:sz w:val="24"/>
          <w:szCs w:val="24"/>
        </w:rPr>
      </w:pPr>
    </w:p>
    <w:p w14:paraId="60930F61" w14:textId="77777777" w:rsidR="002C076E" w:rsidRDefault="00B95467">
      <w:pPr>
        <w:rPr>
          <w:rFonts w:ascii="Arial" w:eastAsia="Arial" w:hAnsi="Arial" w:cs="Arial"/>
          <w:b/>
          <w:sz w:val="24"/>
          <w:szCs w:val="24"/>
        </w:rPr>
      </w:pPr>
      <w:r>
        <w:rPr>
          <w:rFonts w:ascii="Arial" w:eastAsia="Arial" w:hAnsi="Arial" w:cs="Arial"/>
          <w:b/>
          <w:sz w:val="24"/>
          <w:szCs w:val="24"/>
        </w:rPr>
        <w:t>Contratos firmados.</w:t>
      </w:r>
    </w:p>
    <w:p w14:paraId="04C1D435" w14:textId="77777777" w:rsidR="002C076E" w:rsidRDefault="00B95467">
      <w:pPr>
        <w:jc w:val="both"/>
        <w:rPr>
          <w:rFonts w:ascii="Arial" w:eastAsia="Arial" w:hAnsi="Arial" w:cs="Arial"/>
          <w:sz w:val="24"/>
          <w:szCs w:val="24"/>
        </w:rPr>
      </w:pPr>
      <w:r>
        <w:rPr>
          <w:rFonts w:ascii="Arial" w:eastAsia="Arial" w:hAnsi="Arial" w:cs="Arial"/>
          <w:sz w:val="24"/>
          <w:szCs w:val="24"/>
        </w:rPr>
        <w:t xml:space="preserve">En </w:t>
      </w:r>
      <w:r w:rsidR="005A52DC">
        <w:rPr>
          <w:rFonts w:ascii="Arial" w:eastAsia="Arial" w:hAnsi="Arial" w:cs="Arial"/>
          <w:sz w:val="24"/>
          <w:szCs w:val="24"/>
        </w:rPr>
        <w:t>junio</w:t>
      </w:r>
      <w:r>
        <w:rPr>
          <w:rFonts w:ascii="Arial" w:eastAsia="Arial" w:hAnsi="Arial" w:cs="Arial"/>
          <w:sz w:val="24"/>
          <w:szCs w:val="24"/>
        </w:rPr>
        <w:t xml:space="preserve"> d</w:t>
      </w:r>
      <w:r w:rsidR="005A52DC">
        <w:rPr>
          <w:rFonts w:ascii="Arial" w:eastAsia="Arial" w:hAnsi="Arial" w:cs="Arial"/>
          <w:sz w:val="24"/>
          <w:szCs w:val="24"/>
        </w:rPr>
        <w:t>e 2024, se han registrado 15.109</w:t>
      </w:r>
      <w:r>
        <w:rPr>
          <w:rFonts w:ascii="Arial" w:eastAsia="Arial" w:hAnsi="Arial" w:cs="Arial"/>
          <w:sz w:val="24"/>
          <w:szCs w:val="24"/>
        </w:rPr>
        <w:t xml:space="preserve"> nuevos contratos, y como en meses anteriores, son los sectores agroalimentario y servicios los que</w:t>
      </w:r>
      <w:r w:rsidR="005A52DC">
        <w:rPr>
          <w:rFonts w:ascii="Arial" w:eastAsia="Arial" w:hAnsi="Arial" w:cs="Arial"/>
          <w:sz w:val="24"/>
          <w:szCs w:val="24"/>
        </w:rPr>
        <w:t xml:space="preserve"> se reparten estos nuevos contratos</w:t>
      </w:r>
      <w:r>
        <w:rPr>
          <w:rFonts w:ascii="Arial" w:eastAsia="Arial" w:hAnsi="Arial" w:cs="Arial"/>
          <w:sz w:val="24"/>
          <w:szCs w:val="24"/>
        </w:rPr>
        <w:t>.</w:t>
      </w:r>
    </w:p>
    <w:p w14:paraId="1AF6B22C" w14:textId="77777777" w:rsidR="002C076E" w:rsidRDefault="00B95467">
      <w:pPr>
        <w:jc w:val="both"/>
        <w:rPr>
          <w:rFonts w:ascii="Arial" w:eastAsia="Arial" w:hAnsi="Arial" w:cs="Arial"/>
          <w:sz w:val="24"/>
          <w:szCs w:val="24"/>
        </w:rPr>
      </w:pPr>
      <w:r>
        <w:rPr>
          <w:rFonts w:ascii="Arial" w:eastAsia="Arial" w:hAnsi="Arial" w:cs="Arial"/>
          <w:sz w:val="24"/>
          <w:szCs w:val="24"/>
        </w:rPr>
        <w:t>Son los municipios de Cartagena</w:t>
      </w:r>
      <w:r w:rsidR="005A52DC">
        <w:rPr>
          <w:rFonts w:ascii="Arial" w:eastAsia="Arial" w:hAnsi="Arial" w:cs="Arial"/>
          <w:sz w:val="24"/>
          <w:szCs w:val="24"/>
        </w:rPr>
        <w:t xml:space="preserve"> y </w:t>
      </w:r>
      <w:r>
        <w:rPr>
          <w:rFonts w:ascii="Arial" w:eastAsia="Arial" w:hAnsi="Arial" w:cs="Arial"/>
          <w:sz w:val="24"/>
          <w:szCs w:val="24"/>
        </w:rPr>
        <w:t xml:space="preserve">Torre Pacheco, por este orden, </w:t>
      </w:r>
      <w:r w:rsidR="005A52DC">
        <w:rPr>
          <w:rFonts w:ascii="Arial" w:eastAsia="Arial" w:hAnsi="Arial" w:cs="Arial"/>
          <w:sz w:val="24"/>
          <w:szCs w:val="24"/>
        </w:rPr>
        <w:t>los que acaparan el mayor número de contratos</w:t>
      </w:r>
      <w:r w:rsidR="00C2192C">
        <w:rPr>
          <w:rFonts w:ascii="Arial" w:eastAsia="Arial" w:hAnsi="Arial" w:cs="Arial"/>
          <w:sz w:val="24"/>
          <w:szCs w:val="24"/>
        </w:rPr>
        <w:t xml:space="preserve">, si bien hay que tener presente que lo hacen en sectores distintos. Cartagena concentra el mayor número de contratos en el sector servicios y Torre-Pacheco lo hace en el sector de la Agricultura </w:t>
      </w:r>
      <w:r>
        <w:rPr>
          <w:rFonts w:ascii="Arial" w:eastAsia="Arial" w:hAnsi="Arial" w:cs="Arial"/>
          <w:sz w:val="24"/>
          <w:szCs w:val="24"/>
        </w:rPr>
        <w:t xml:space="preserve">(ver Tabla </w:t>
      </w:r>
      <w:r w:rsidR="00C2192C">
        <w:rPr>
          <w:rFonts w:ascii="Arial" w:eastAsia="Arial" w:hAnsi="Arial" w:cs="Arial"/>
          <w:sz w:val="24"/>
          <w:szCs w:val="24"/>
        </w:rPr>
        <w:t>5</w:t>
      </w:r>
      <w:r>
        <w:rPr>
          <w:rFonts w:ascii="Arial" w:eastAsia="Arial" w:hAnsi="Arial" w:cs="Arial"/>
          <w:sz w:val="24"/>
          <w:szCs w:val="24"/>
        </w:rPr>
        <w:t xml:space="preserve">). </w:t>
      </w:r>
    </w:p>
    <w:p w14:paraId="6D3E34EB" w14:textId="6588B1E8" w:rsidR="002C076E" w:rsidRDefault="00B95467">
      <w:pPr>
        <w:spacing w:after="0"/>
        <w:jc w:val="both"/>
        <w:rPr>
          <w:rFonts w:ascii="Arial" w:eastAsia="Arial" w:hAnsi="Arial" w:cs="Arial"/>
          <w:b/>
          <w:i/>
          <w:sz w:val="24"/>
          <w:szCs w:val="24"/>
        </w:rPr>
      </w:pPr>
      <w:r>
        <w:rPr>
          <w:rFonts w:ascii="Arial" w:eastAsia="Arial" w:hAnsi="Arial" w:cs="Arial"/>
          <w:b/>
          <w:i/>
          <w:sz w:val="24"/>
          <w:szCs w:val="24"/>
        </w:rPr>
        <w:t>Tabla 5. Número total de contratos firmados en mayo de 2024 por sectores de actividad.</w:t>
      </w:r>
    </w:p>
    <w:p w14:paraId="068118CE" w14:textId="77777777" w:rsidR="006C63A8" w:rsidRDefault="006C63A8">
      <w:pPr>
        <w:spacing w:after="0"/>
        <w:jc w:val="both"/>
        <w:rPr>
          <w:rFonts w:ascii="Arial" w:eastAsia="Arial" w:hAnsi="Arial" w:cs="Arial"/>
          <w:b/>
          <w:i/>
          <w:sz w:val="24"/>
          <w:szCs w:val="24"/>
        </w:rPr>
      </w:pPr>
      <w:r w:rsidRPr="006C63A8">
        <w:rPr>
          <w:noProof/>
        </w:rPr>
        <w:drawing>
          <wp:inline distT="0" distB="0" distL="0" distR="0" wp14:anchorId="56A8A954" wp14:editId="1F74E28B">
            <wp:extent cx="5184775" cy="24930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775" cy="2493010"/>
                    </a:xfrm>
                    <a:prstGeom prst="rect">
                      <a:avLst/>
                    </a:prstGeom>
                    <a:noFill/>
                    <a:ln>
                      <a:noFill/>
                    </a:ln>
                  </pic:spPr>
                </pic:pic>
              </a:graphicData>
            </a:graphic>
          </wp:inline>
        </w:drawing>
      </w:r>
    </w:p>
    <w:p w14:paraId="21A14D03" w14:textId="77777777" w:rsidR="002C076E" w:rsidRDefault="00B95467">
      <w:pPr>
        <w:spacing w:after="280"/>
        <w:jc w:val="both"/>
        <w:rPr>
          <w:rFonts w:ascii="Arial" w:eastAsia="Arial" w:hAnsi="Arial" w:cs="Arial"/>
          <w:sz w:val="24"/>
          <w:szCs w:val="24"/>
        </w:rPr>
      </w:pPr>
      <w:r>
        <w:rPr>
          <w:rFonts w:ascii="Arial" w:eastAsia="Arial" w:hAnsi="Arial" w:cs="Arial"/>
          <w:sz w:val="18"/>
          <w:szCs w:val="18"/>
        </w:rPr>
        <w:t>Nota 6. Servicio Regional de Empleo y Formación de la Región de Murcia.</w:t>
      </w:r>
      <w:r>
        <w:rPr>
          <w:rFonts w:ascii="Arial" w:eastAsia="Arial" w:hAnsi="Arial" w:cs="Arial"/>
          <w:sz w:val="24"/>
          <w:szCs w:val="24"/>
        </w:rPr>
        <w:t xml:space="preserve"> </w:t>
      </w:r>
    </w:p>
    <w:p w14:paraId="5694B13D" w14:textId="6639DDF9" w:rsidR="00C2192C" w:rsidRDefault="00B95467">
      <w:pPr>
        <w:spacing w:after="280"/>
        <w:jc w:val="both"/>
        <w:rPr>
          <w:rFonts w:ascii="Arial" w:eastAsia="Arial" w:hAnsi="Arial" w:cs="Arial"/>
          <w:sz w:val="24"/>
          <w:szCs w:val="24"/>
        </w:rPr>
      </w:pPr>
      <w:r>
        <w:rPr>
          <w:rFonts w:ascii="Arial" w:eastAsia="Arial" w:hAnsi="Arial" w:cs="Arial"/>
          <w:sz w:val="24"/>
          <w:szCs w:val="24"/>
        </w:rPr>
        <w:t>A continuación, los Gráficos del 3 al 10 muestran la distribución de los contratos firmados por cada sector de actividad en cada uno de los municipios de la Comarca del Campo de Cartagena.</w:t>
      </w:r>
    </w:p>
    <w:p w14:paraId="21606168" w14:textId="77777777" w:rsidR="002C076E" w:rsidRDefault="00B95467">
      <w:pPr>
        <w:spacing w:after="280"/>
        <w:jc w:val="both"/>
        <w:rPr>
          <w:rFonts w:ascii="Arial" w:eastAsia="Arial" w:hAnsi="Arial" w:cs="Arial"/>
          <w:b/>
          <w:sz w:val="24"/>
          <w:szCs w:val="24"/>
        </w:rPr>
      </w:pPr>
      <w:r>
        <w:rPr>
          <w:rFonts w:ascii="Arial" w:eastAsia="Arial" w:hAnsi="Arial" w:cs="Arial"/>
          <w:b/>
          <w:sz w:val="24"/>
          <w:szCs w:val="24"/>
        </w:rPr>
        <w:t>Gráficos 3, 4, 5, 6, 7, 8, 9 y 10. Número de contratos por sector de actividad en los municipios de la Comarca del Campo de Cartagena.</w:t>
      </w:r>
    </w:p>
    <w:p w14:paraId="09858A02" w14:textId="77777777" w:rsidR="002C076E" w:rsidRDefault="002C076E">
      <w:pPr>
        <w:spacing w:after="280"/>
        <w:jc w:val="both"/>
        <w:rPr>
          <w:rFonts w:ascii="Arial" w:eastAsia="Arial" w:hAnsi="Arial" w:cs="Arial"/>
          <w:b/>
          <w:sz w:val="24"/>
          <w:szCs w:val="24"/>
        </w:rPr>
      </w:pPr>
    </w:p>
    <w:p w14:paraId="630C1D2E" w14:textId="77777777" w:rsidR="006C63A8" w:rsidRDefault="006C63A8">
      <w:pPr>
        <w:spacing w:after="280"/>
        <w:jc w:val="both"/>
        <w:rPr>
          <w:rFonts w:ascii="Arial" w:eastAsia="Arial" w:hAnsi="Arial" w:cs="Arial"/>
          <w:b/>
          <w:sz w:val="24"/>
          <w:szCs w:val="24"/>
        </w:rPr>
      </w:pPr>
      <w:r>
        <w:rPr>
          <w:rFonts w:ascii="Arial" w:eastAsia="Arial" w:hAnsi="Arial" w:cs="Arial"/>
          <w:b/>
          <w:noProof/>
          <w:sz w:val="24"/>
          <w:szCs w:val="24"/>
        </w:rPr>
        <w:drawing>
          <wp:inline distT="0" distB="0" distL="0" distR="0" wp14:anchorId="6223BEF8" wp14:editId="10620D15">
            <wp:extent cx="4871085" cy="2871470"/>
            <wp:effectExtent l="0" t="0" r="571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1085" cy="2871470"/>
                    </a:xfrm>
                    <a:prstGeom prst="rect">
                      <a:avLst/>
                    </a:prstGeom>
                    <a:noFill/>
                  </pic:spPr>
                </pic:pic>
              </a:graphicData>
            </a:graphic>
          </wp:inline>
        </w:drawing>
      </w:r>
    </w:p>
    <w:p w14:paraId="62C85F3A" w14:textId="77777777" w:rsidR="002C076E" w:rsidRDefault="002C076E">
      <w:pPr>
        <w:spacing w:after="280"/>
        <w:jc w:val="both"/>
        <w:rPr>
          <w:rFonts w:ascii="Arial" w:eastAsia="Arial" w:hAnsi="Arial" w:cs="Arial"/>
          <w:b/>
          <w:sz w:val="24"/>
          <w:szCs w:val="24"/>
        </w:rPr>
      </w:pPr>
    </w:p>
    <w:p w14:paraId="3BFA1507" w14:textId="77777777" w:rsidR="00EF386D" w:rsidRDefault="00EF386D">
      <w:pPr>
        <w:spacing w:after="280"/>
        <w:jc w:val="both"/>
        <w:rPr>
          <w:rFonts w:ascii="Arial" w:eastAsia="Arial" w:hAnsi="Arial" w:cs="Arial"/>
          <w:b/>
          <w:sz w:val="24"/>
          <w:szCs w:val="24"/>
        </w:rPr>
      </w:pPr>
      <w:r>
        <w:rPr>
          <w:rFonts w:ascii="Arial" w:eastAsia="Arial" w:hAnsi="Arial" w:cs="Arial"/>
          <w:b/>
          <w:noProof/>
          <w:sz w:val="24"/>
          <w:szCs w:val="24"/>
        </w:rPr>
        <w:drawing>
          <wp:inline distT="0" distB="0" distL="0" distR="0" wp14:anchorId="1C9CA211" wp14:editId="40022BEF">
            <wp:extent cx="4755451" cy="3080824"/>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586" cy="3084799"/>
                    </a:xfrm>
                    <a:prstGeom prst="rect">
                      <a:avLst/>
                    </a:prstGeom>
                    <a:noFill/>
                  </pic:spPr>
                </pic:pic>
              </a:graphicData>
            </a:graphic>
          </wp:inline>
        </w:drawing>
      </w:r>
    </w:p>
    <w:p w14:paraId="04058909" w14:textId="77777777" w:rsidR="00C2192C" w:rsidRDefault="00C2192C">
      <w:pPr>
        <w:spacing w:after="280"/>
        <w:jc w:val="both"/>
        <w:rPr>
          <w:rFonts w:ascii="Arial" w:eastAsia="Arial" w:hAnsi="Arial" w:cs="Arial"/>
          <w:b/>
          <w:sz w:val="24"/>
          <w:szCs w:val="24"/>
        </w:rPr>
      </w:pPr>
    </w:p>
    <w:p w14:paraId="6366C96D" w14:textId="77777777" w:rsidR="00EF386D" w:rsidRDefault="00C2192C" w:rsidP="00C2192C">
      <w:pPr>
        <w:spacing w:after="280"/>
        <w:jc w:val="both"/>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76672" behindDoc="0" locked="0" layoutInCell="1" allowOverlap="1" wp14:anchorId="2E5C4DC9" wp14:editId="2620E952">
            <wp:simplePos x="0" y="0"/>
            <wp:positionH relativeFrom="column">
              <wp:posOffset>128905</wp:posOffset>
            </wp:positionH>
            <wp:positionV relativeFrom="paragraph">
              <wp:posOffset>365760</wp:posOffset>
            </wp:positionV>
            <wp:extent cx="4877435" cy="28714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2871470"/>
                    </a:xfrm>
                    <a:prstGeom prst="rect">
                      <a:avLst/>
                    </a:prstGeom>
                    <a:noFill/>
                  </pic:spPr>
                </pic:pic>
              </a:graphicData>
            </a:graphic>
            <wp14:sizeRelH relativeFrom="page">
              <wp14:pctWidth>0</wp14:pctWidth>
            </wp14:sizeRelH>
            <wp14:sizeRelV relativeFrom="page">
              <wp14:pctHeight>0</wp14:pctHeight>
            </wp14:sizeRelV>
          </wp:anchor>
        </w:drawing>
      </w:r>
    </w:p>
    <w:p w14:paraId="794A4C69" w14:textId="77777777" w:rsidR="00C2192C" w:rsidRDefault="00C2192C">
      <w:pPr>
        <w:spacing w:after="280"/>
        <w:jc w:val="center"/>
        <w:rPr>
          <w:rFonts w:ascii="Arial" w:eastAsia="Arial" w:hAnsi="Arial" w:cs="Arial"/>
          <w:b/>
          <w:sz w:val="24"/>
          <w:szCs w:val="24"/>
        </w:rPr>
      </w:pPr>
    </w:p>
    <w:p w14:paraId="326254FA" w14:textId="77777777" w:rsidR="00C2192C" w:rsidRDefault="00C2192C">
      <w:pPr>
        <w:spacing w:after="280"/>
        <w:jc w:val="center"/>
        <w:rPr>
          <w:rFonts w:ascii="Arial" w:eastAsia="Arial" w:hAnsi="Arial" w:cs="Arial"/>
          <w:b/>
          <w:sz w:val="24"/>
          <w:szCs w:val="24"/>
        </w:rPr>
      </w:pPr>
    </w:p>
    <w:p w14:paraId="0162C5FA" w14:textId="77777777" w:rsidR="002C076E" w:rsidRDefault="00C2192C">
      <w:pPr>
        <w:spacing w:after="280"/>
        <w:jc w:val="center"/>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77696" behindDoc="0" locked="0" layoutInCell="1" allowOverlap="1" wp14:anchorId="57A3A556" wp14:editId="3C0AB713">
            <wp:simplePos x="0" y="0"/>
            <wp:positionH relativeFrom="column">
              <wp:posOffset>149763</wp:posOffset>
            </wp:positionH>
            <wp:positionV relativeFrom="paragraph">
              <wp:posOffset>428528</wp:posOffset>
            </wp:positionV>
            <wp:extent cx="4860925" cy="315087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925" cy="3150870"/>
                    </a:xfrm>
                    <a:prstGeom prst="rect">
                      <a:avLst/>
                    </a:prstGeom>
                    <a:noFill/>
                  </pic:spPr>
                </pic:pic>
              </a:graphicData>
            </a:graphic>
            <wp14:sizeRelH relativeFrom="page">
              <wp14:pctWidth>0</wp14:pctWidth>
            </wp14:sizeRelH>
            <wp14:sizeRelV relativeFrom="page">
              <wp14:pctHeight>0</wp14:pctHeight>
            </wp14:sizeRelV>
          </wp:anchor>
        </w:drawing>
      </w:r>
    </w:p>
    <w:p w14:paraId="4551C26A" w14:textId="77777777" w:rsidR="002C076E" w:rsidRDefault="002C076E">
      <w:pPr>
        <w:spacing w:after="280"/>
        <w:jc w:val="both"/>
        <w:rPr>
          <w:rFonts w:ascii="Arial" w:eastAsia="Arial" w:hAnsi="Arial" w:cs="Arial"/>
          <w:b/>
          <w:sz w:val="24"/>
          <w:szCs w:val="24"/>
        </w:rPr>
      </w:pPr>
    </w:p>
    <w:p w14:paraId="6C9C37FE" w14:textId="77777777" w:rsidR="002C076E" w:rsidRDefault="00C2192C">
      <w:pPr>
        <w:spacing w:after="280"/>
        <w:jc w:val="both"/>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78720" behindDoc="0" locked="0" layoutInCell="1" allowOverlap="1" wp14:anchorId="021E1DC9" wp14:editId="58695F3E">
            <wp:simplePos x="0" y="0"/>
            <wp:positionH relativeFrom="column">
              <wp:posOffset>72878</wp:posOffset>
            </wp:positionH>
            <wp:positionV relativeFrom="paragraph">
              <wp:posOffset>309489</wp:posOffset>
            </wp:positionV>
            <wp:extent cx="4871085" cy="2865120"/>
            <wp:effectExtent l="0" t="0" r="571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1085" cy="2865120"/>
                    </a:xfrm>
                    <a:prstGeom prst="rect">
                      <a:avLst/>
                    </a:prstGeom>
                    <a:noFill/>
                  </pic:spPr>
                </pic:pic>
              </a:graphicData>
            </a:graphic>
            <wp14:sizeRelH relativeFrom="page">
              <wp14:pctWidth>0</wp14:pctWidth>
            </wp14:sizeRelH>
            <wp14:sizeRelV relativeFrom="page">
              <wp14:pctHeight>0</wp14:pctHeight>
            </wp14:sizeRelV>
          </wp:anchor>
        </w:drawing>
      </w:r>
    </w:p>
    <w:p w14:paraId="401D0EA0" w14:textId="77777777" w:rsidR="002C076E" w:rsidRDefault="002C076E">
      <w:pPr>
        <w:spacing w:after="280"/>
        <w:jc w:val="center"/>
        <w:rPr>
          <w:rFonts w:ascii="Arial" w:eastAsia="Arial" w:hAnsi="Arial" w:cs="Arial"/>
          <w:b/>
          <w:noProof/>
          <w:sz w:val="24"/>
          <w:szCs w:val="24"/>
        </w:rPr>
      </w:pPr>
    </w:p>
    <w:p w14:paraId="35C6D3A3" w14:textId="77777777" w:rsidR="00EF386D" w:rsidRDefault="00EF386D">
      <w:pPr>
        <w:spacing w:after="280"/>
        <w:jc w:val="center"/>
        <w:rPr>
          <w:rFonts w:ascii="Arial" w:eastAsia="Arial" w:hAnsi="Arial" w:cs="Arial"/>
          <w:b/>
          <w:sz w:val="24"/>
          <w:szCs w:val="24"/>
        </w:rPr>
      </w:pPr>
    </w:p>
    <w:p w14:paraId="27B1E0F1" w14:textId="77777777" w:rsidR="00EF386D" w:rsidRDefault="00C2192C">
      <w:pPr>
        <w:spacing w:after="280"/>
        <w:jc w:val="center"/>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74624" behindDoc="0" locked="0" layoutInCell="1" allowOverlap="1" wp14:anchorId="5D77A258" wp14:editId="519BEC20">
            <wp:simplePos x="0" y="0"/>
            <wp:positionH relativeFrom="column">
              <wp:posOffset>105411</wp:posOffset>
            </wp:positionH>
            <wp:positionV relativeFrom="paragraph">
              <wp:posOffset>434438</wp:posOffset>
            </wp:positionV>
            <wp:extent cx="4840263" cy="3128835"/>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263" cy="3128835"/>
                    </a:xfrm>
                    <a:prstGeom prst="rect">
                      <a:avLst/>
                    </a:prstGeom>
                    <a:noFill/>
                  </pic:spPr>
                </pic:pic>
              </a:graphicData>
            </a:graphic>
            <wp14:sizeRelH relativeFrom="page">
              <wp14:pctWidth>0</wp14:pctWidth>
            </wp14:sizeRelH>
            <wp14:sizeRelV relativeFrom="page">
              <wp14:pctHeight>0</wp14:pctHeight>
            </wp14:sizeRelV>
          </wp:anchor>
        </w:drawing>
      </w:r>
    </w:p>
    <w:p w14:paraId="6E0F5763" w14:textId="77777777" w:rsidR="00EF386D" w:rsidRDefault="00EF386D">
      <w:pPr>
        <w:spacing w:after="280"/>
        <w:jc w:val="center"/>
        <w:rPr>
          <w:rFonts w:ascii="Arial" w:eastAsia="Arial" w:hAnsi="Arial" w:cs="Arial"/>
          <w:b/>
          <w:sz w:val="24"/>
          <w:szCs w:val="24"/>
        </w:rPr>
      </w:pPr>
    </w:p>
    <w:p w14:paraId="5D986900" w14:textId="77777777" w:rsidR="00C2192C" w:rsidRDefault="00C2192C">
      <w:pPr>
        <w:spacing w:after="280"/>
        <w:jc w:val="center"/>
        <w:rPr>
          <w:rFonts w:ascii="Arial" w:eastAsia="Arial" w:hAnsi="Arial" w:cs="Arial"/>
          <w:b/>
          <w:sz w:val="24"/>
          <w:szCs w:val="24"/>
        </w:rPr>
      </w:pPr>
    </w:p>
    <w:p w14:paraId="3B00FE8A" w14:textId="77777777" w:rsidR="00C2192C" w:rsidRDefault="00C2192C">
      <w:pPr>
        <w:spacing w:after="280"/>
        <w:jc w:val="center"/>
        <w:rPr>
          <w:rFonts w:ascii="Arial" w:eastAsia="Arial" w:hAnsi="Arial" w:cs="Arial"/>
          <w:b/>
          <w:sz w:val="24"/>
          <w:szCs w:val="24"/>
        </w:rPr>
      </w:pPr>
    </w:p>
    <w:p w14:paraId="3031D04C" w14:textId="77777777" w:rsidR="002C076E" w:rsidRDefault="00EF386D">
      <w:pPr>
        <w:spacing w:after="280"/>
        <w:jc w:val="center"/>
        <w:rPr>
          <w:rFonts w:ascii="Arial" w:eastAsia="Arial" w:hAnsi="Arial" w:cs="Arial"/>
          <w:b/>
          <w:sz w:val="24"/>
          <w:szCs w:val="24"/>
        </w:rPr>
      </w:pPr>
      <w:r>
        <w:rPr>
          <w:rFonts w:ascii="Arial" w:eastAsia="Arial" w:hAnsi="Arial" w:cs="Arial"/>
          <w:b/>
          <w:noProof/>
          <w:sz w:val="24"/>
          <w:szCs w:val="24"/>
        </w:rPr>
        <w:drawing>
          <wp:inline distT="0" distB="0" distL="0" distR="0" wp14:anchorId="65BE5F84" wp14:editId="53632744">
            <wp:extent cx="4871085" cy="2871470"/>
            <wp:effectExtent l="0" t="0" r="571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1085" cy="2871470"/>
                    </a:xfrm>
                    <a:prstGeom prst="rect">
                      <a:avLst/>
                    </a:prstGeom>
                    <a:noFill/>
                  </pic:spPr>
                </pic:pic>
              </a:graphicData>
            </a:graphic>
          </wp:inline>
        </w:drawing>
      </w:r>
    </w:p>
    <w:p w14:paraId="0210B720" w14:textId="77777777" w:rsidR="002C076E" w:rsidRDefault="002C076E">
      <w:pPr>
        <w:spacing w:after="280"/>
        <w:jc w:val="center"/>
        <w:rPr>
          <w:noProof/>
        </w:rPr>
      </w:pPr>
    </w:p>
    <w:p w14:paraId="564DECFD" w14:textId="77777777" w:rsidR="00C2192C" w:rsidRDefault="00C2192C" w:rsidP="00C2192C">
      <w:pPr>
        <w:spacing w:after="280"/>
        <w:jc w:val="center"/>
        <w:rPr>
          <w:noProof/>
        </w:rPr>
      </w:pPr>
      <w:r>
        <w:rPr>
          <w:noProof/>
        </w:rPr>
        <w:drawing>
          <wp:anchor distT="0" distB="0" distL="114300" distR="114300" simplePos="0" relativeHeight="251675648" behindDoc="0" locked="0" layoutInCell="1" allowOverlap="1" wp14:anchorId="1DE62D27" wp14:editId="225EF5A8">
            <wp:simplePos x="0" y="0"/>
            <wp:positionH relativeFrom="column">
              <wp:posOffset>255905</wp:posOffset>
            </wp:positionH>
            <wp:positionV relativeFrom="paragraph">
              <wp:posOffset>271291</wp:posOffset>
            </wp:positionV>
            <wp:extent cx="4871085" cy="3155315"/>
            <wp:effectExtent l="0" t="0" r="5715" b="698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1085" cy="3155315"/>
                    </a:xfrm>
                    <a:prstGeom prst="rect">
                      <a:avLst/>
                    </a:prstGeom>
                    <a:noFill/>
                  </pic:spPr>
                </pic:pic>
              </a:graphicData>
            </a:graphic>
            <wp14:sizeRelH relativeFrom="page">
              <wp14:pctWidth>0</wp14:pctWidth>
            </wp14:sizeRelH>
            <wp14:sizeRelV relativeFrom="page">
              <wp14:pctHeight>0</wp14:pctHeight>
            </wp14:sizeRelV>
          </wp:anchor>
        </w:drawing>
      </w:r>
    </w:p>
    <w:p w14:paraId="06897FC1" w14:textId="77777777" w:rsidR="002C076E" w:rsidRDefault="00B95467">
      <w:pPr>
        <w:spacing w:after="280"/>
        <w:jc w:val="center"/>
        <w:rPr>
          <w:rFonts w:ascii="Arial" w:eastAsia="Arial" w:hAnsi="Arial" w:cs="Arial"/>
          <w:sz w:val="24"/>
          <w:szCs w:val="24"/>
        </w:rPr>
      </w:pPr>
      <w:r>
        <w:rPr>
          <w:rFonts w:ascii="Arial" w:eastAsia="Arial" w:hAnsi="Arial" w:cs="Arial"/>
          <w:sz w:val="18"/>
          <w:szCs w:val="18"/>
        </w:rPr>
        <w:t>Nota 7. Elaboración propia con datos del Servicio Regional de Empleo y Formación de la Región de Murcia</w:t>
      </w:r>
    </w:p>
    <w:p w14:paraId="52ED59AD" w14:textId="77777777" w:rsidR="00264288" w:rsidRDefault="00264288">
      <w:pPr>
        <w:rPr>
          <w:rFonts w:ascii="Arial" w:eastAsia="Arial" w:hAnsi="Arial" w:cs="Arial"/>
          <w:sz w:val="24"/>
          <w:szCs w:val="24"/>
        </w:rPr>
      </w:pPr>
      <w:r>
        <w:rPr>
          <w:rFonts w:ascii="Arial" w:eastAsia="Arial" w:hAnsi="Arial" w:cs="Arial"/>
          <w:sz w:val="24"/>
          <w:szCs w:val="24"/>
        </w:rPr>
        <w:br w:type="page"/>
      </w:r>
    </w:p>
    <w:p w14:paraId="63F6D16C" w14:textId="550599E2" w:rsidR="002C076E" w:rsidRDefault="00B95467">
      <w:pPr>
        <w:spacing w:after="0"/>
        <w:jc w:val="both"/>
        <w:rPr>
          <w:rFonts w:ascii="Arial" w:eastAsia="Arial" w:hAnsi="Arial" w:cs="Arial"/>
          <w:sz w:val="24"/>
          <w:szCs w:val="24"/>
        </w:rPr>
      </w:pPr>
      <w:r>
        <w:rPr>
          <w:rFonts w:ascii="Arial" w:eastAsia="Arial" w:hAnsi="Arial" w:cs="Arial"/>
          <w:sz w:val="24"/>
          <w:szCs w:val="24"/>
        </w:rPr>
        <w:t xml:space="preserve">En la Tabla 6, se pueden ver los datos sobre el número de contratos firmados por género y tipo de contrato, y se aprecia que son las contrataciones indefinidas las que se dan en mayor número. </w:t>
      </w:r>
    </w:p>
    <w:p w14:paraId="0ECD12ED" w14:textId="77777777" w:rsidR="002C076E" w:rsidRDefault="002C076E">
      <w:pPr>
        <w:spacing w:after="0"/>
        <w:jc w:val="both"/>
        <w:rPr>
          <w:rFonts w:ascii="Arial" w:eastAsia="Arial" w:hAnsi="Arial" w:cs="Arial"/>
          <w:sz w:val="24"/>
          <w:szCs w:val="24"/>
        </w:rPr>
      </w:pPr>
    </w:p>
    <w:p w14:paraId="158008B3" w14:textId="77777777" w:rsidR="00C2192C" w:rsidRDefault="00C2192C">
      <w:pPr>
        <w:spacing w:after="0"/>
        <w:jc w:val="both"/>
        <w:rPr>
          <w:rFonts w:ascii="Arial" w:eastAsia="Arial" w:hAnsi="Arial" w:cs="Arial"/>
          <w:sz w:val="24"/>
          <w:szCs w:val="24"/>
        </w:rPr>
      </w:pPr>
    </w:p>
    <w:p w14:paraId="38747E04" w14:textId="7696353C" w:rsidR="00EF386D" w:rsidRDefault="00B95467">
      <w:pPr>
        <w:rPr>
          <w:rFonts w:ascii="Arial" w:eastAsia="Arial" w:hAnsi="Arial" w:cs="Arial"/>
          <w:b/>
          <w:sz w:val="24"/>
          <w:szCs w:val="24"/>
        </w:rPr>
      </w:pPr>
      <w:r>
        <w:rPr>
          <w:rFonts w:ascii="Arial" w:eastAsia="Arial" w:hAnsi="Arial" w:cs="Arial"/>
          <w:b/>
          <w:sz w:val="24"/>
          <w:szCs w:val="24"/>
        </w:rPr>
        <w:t>Tabla 6. Contratos de trabajo registrados según municipios, tipo y sexo.</w:t>
      </w:r>
    </w:p>
    <w:p w14:paraId="68132B81" w14:textId="77777777" w:rsidR="002C076E" w:rsidRDefault="00EF386D" w:rsidP="00C2192C">
      <w:pPr>
        <w:jc w:val="both"/>
        <w:rPr>
          <w:rFonts w:ascii="Arial" w:eastAsia="Arial" w:hAnsi="Arial" w:cs="Arial"/>
          <w:b/>
          <w:sz w:val="24"/>
          <w:szCs w:val="24"/>
        </w:rPr>
      </w:pPr>
      <w:r w:rsidRPr="00EF386D">
        <w:rPr>
          <w:noProof/>
        </w:rPr>
        <w:drawing>
          <wp:inline distT="0" distB="0" distL="0" distR="0" wp14:anchorId="3002E242" wp14:editId="79AEC89A">
            <wp:extent cx="5400040" cy="199792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997926"/>
                    </a:xfrm>
                    <a:prstGeom prst="rect">
                      <a:avLst/>
                    </a:prstGeom>
                    <a:noFill/>
                    <a:ln>
                      <a:noFill/>
                    </a:ln>
                  </pic:spPr>
                </pic:pic>
              </a:graphicData>
            </a:graphic>
          </wp:inline>
        </w:drawing>
      </w:r>
      <w:r w:rsidR="00B95467">
        <w:rPr>
          <w:rFonts w:ascii="Arial" w:eastAsia="Arial" w:hAnsi="Arial" w:cs="Arial"/>
          <w:sz w:val="18"/>
          <w:szCs w:val="18"/>
        </w:rPr>
        <w:t>Nota 8. Elaboración propia con datos del Servicio Regional de Empleo y Formación de la Región de Murcia.</w:t>
      </w:r>
    </w:p>
    <w:p w14:paraId="4278DBB7" w14:textId="77777777" w:rsidR="002C076E" w:rsidRDefault="002C076E">
      <w:pPr>
        <w:jc w:val="both"/>
        <w:rPr>
          <w:rFonts w:ascii="Arial" w:eastAsia="Arial" w:hAnsi="Arial" w:cs="Arial"/>
          <w:b/>
          <w:sz w:val="24"/>
          <w:szCs w:val="24"/>
        </w:rPr>
      </w:pPr>
    </w:p>
    <w:p w14:paraId="41474CC2" w14:textId="7B853482" w:rsidR="00EF386D" w:rsidRDefault="00B95467">
      <w:pPr>
        <w:jc w:val="both"/>
        <w:rPr>
          <w:rFonts w:ascii="Arial" w:eastAsia="Arial" w:hAnsi="Arial" w:cs="Arial"/>
          <w:b/>
          <w:sz w:val="24"/>
          <w:szCs w:val="24"/>
        </w:rPr>
      </w:pPr>
      <w:r>
        <w:rPr>
          <w:rFonts w:ascii="Arial" w:eastAsia="Arial" w:hAnsi="Arial" w:cs="Arial"/>
          <w:b/>
          <w:sz w:val="24"/>
          <w:szCs w:val="24"/>
        </w:rPr>
        <w:t>Gráfico 11. Contratos registrados en marzo de 2024 en la Comarca del Campo de Cartagena en relación con el número de parados.</w:t>
      </w:r>
    </w:p>
    <w:p w14:paraId="67587608" w14:textId="77777777" w:rsidR="002C076E" w:rsidRDefault="00EF386D" w:rsidP="00C2192C">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4152B8DA" wp14:editId="1D8A553F">
            <wp:extent cx="5218747" cy="3404382"/>
            <wp:effectExtent l="0" t="0" r="127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331" cy="3419767"/>
                    </a:xfrm>
                    <a:prstGeom prst="rect">
                      <a:avLst/>
                    </a:prstGeom>
                    <a:noFill/>
                  </pic:spPr>
                </pic:pic>
              </a:graphicData>
            </a:graphic>
          </wp:inline>
        </w:drawing>
      </w:r>
    </w:p>
    <w:p w14:paraId="47B4FCA7" w14:textId="77777777" w:rsidR="002C076E" w:rsidRDefault="00B95467">
      <w:pPr>
        <w:jc w:val="both"/>
        <w:rPr>
          <w:rFonts w:ascii="Arial" w:eastAsia="Arial" w:hAnsi="Arial" w:cs="Arial"/>
          <w:sz w:val="18"/>
          <w:szCs w:val="18"/>
        </w:rPr>
      </w:pPr>
      <w:r>
        <w:rPr>
          <w:rFonts w:ascii="Arial" w:eastAsia="Arial" w:hAnsi="Arial" w:cs="Arial"/>
          <w:sz w:val="18"/>
          <w:szCs w:val="18"/>
        </w:rPr>
        <w:t>Nota 9. Elaboración propia con datos del Servicio Regional de Empleo y Formación de la Región de Murcia.</w:t>
      </w:r>
    </w:p>
    <w:p w14:paraId="17C6E9CB" w14:textId="6376FB20" w:rsidR="002C076E" w:rsidRDefault="005A5446">
      <w:pPr>
        <w:jc w:val="both"/>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79744" behindDoc="0" locked="0" layoutInCell="1" allowOverlap="1" wp14:anchorId="5EF50164" wp14:editId="1F6FA78F">
            <wp:simplePos x="0" y="0"/>
            <wp:positionH relativeFrom="column">
              <wp:posOffset>971148</wp:posOffset>
            </wp:positionH>
            <wp:positionV relativeFrom="paragraph">
              <wp:posOffset>490623</wp:posOffset>
            </wp:positionV>
            <wp:extent cx="4077335" cy="2647315"/>
            <wp:effectExtent l="0" t="0" r="0" b="63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7335" cy="2647315"/>
                    </a:xfrm>
                    <a:prstGeom prst="rect">
                      <a:avLst/>
                    </a:prstGeom>
                    <a:noFill/>
                  </pic:spPr>
                </pic:pic>
              </a:graphicData>
            </a:graphic>
            <wp14:sizeRelH relativeFrom="page">
              <wp14:pctWidth>0</wp14:pctWidth>
            </wp14:sizeRelH>
            <wp14:sizeRelV relativeFrom="page">
              <wp14:pctHeight>0</wp14:pctHeight>
            </wp14:sizeRelV>
          </wp:anchor>
        </w:drawing>
      </w:r>
      <w:r w:rsidR="00264288">
        <w:rPr>
          <w:rFonts w:ascii="Arial" w:eastAsia="Arial" w:hAnsi="Arial" w:cs="Arial"/>
          <w:b/>
          <w:sz w:val="24"/>
          <w:szCs w:val="24"/>
        </w:rPr>
        <w:t>G</w:t>
      </w:r>
      <w:r w:rsidR="00B95467">
        <w:rPr>
          <w:rFonts w:ascii="Arial" w:eastAsia="Arial" w:hAnsi="Arial" w:cs="Arial"/>
          <w:b/>
          <w:sz w:val="24"/>
          <w:szCs w:val="24"/>
        </w:rPr>
        <w:t>ráfico 12. Tipos de contratos firmados</w:t>
      </w:r>
    </w:p>
    <w:p w14:paraId="3B899064" w14:textId="77777777" w:rsidR="00E935B1" w:rsidRDefault="00E935B1">
      <w:pPr>
        <w:jc w:val="both"/>
        <w:rPr>
          <w:rFonts w:ascii="Arial" w:eastAsia="Arial" w:hAnsi="Arial" w:cs="Arial"/>
          <w:b/>
          <w:sz w:val="24"/>
          <w:szCs w:val="24"/>
        </w:rPr>
      </w:pPr>
    </w:p>
    <w:p w14:paraId="4503DED2" w14:textId="77777777" w:rsidR="002C076E" w:rsidRDefault="00B95467" w:rsidP="005A5446">
      <w:pPr>
        <w:jc w:val="both"/>
        <w:rPr>
          <w:rFonts w:ascii="Arial" w:eastAsia="Arial" w:hAnsi="Arial" w:cs="Arial"/>
          <w:sz w:val="18"/>
          <w:szCs w:val="18"/>
        </w:rPr>
      </w:pPr>
      <w:r>
        <w:rPr>
          <w:rFonts w:ascii="Arial" w:eastAsia="Arial" w:hAnsi="Arial" w:cs="Arial"/>
          <w:sz w:val="18"/>
          <w:szCs w:val="18"/>
        </w:rPr>
        <w:t>Nota 10. Elaboración propia con datos del Servicio Regional de Empleo y Formación de la Región de Murcia.</w:t>
      </w:r>
    </w:p>
    <w:p w14:paraId="1A5AD0B3" w14:textId="77777777" w:rsidR="00CF5C4E" w:rsidRDefault="00CF5C4E">
      <w:pPr>
        <w:pBdr>
          <w:top w:val="nil"/>
          <w:left w:val="nil"/>
          <w:bottom w:val="nil"/>
          <w:right w:val="nil"/>
          <w:between w:val="nil"/>
        </w:pBdr>
        <w:spacing w:after="0" w:line="240" w:lineRule="auto"/>
        <w:rPr>
          <w:rFonts w:ascii="Arial" w:eastAsia="Arial" w:hAnsi="Arial" w:cs="Arial"/>
          <w:b/>
          <w:color w:val="000000"/>
          <w:sz w:val="24"/>
          <w:szCs w:val="24"/>
        </w:rPr>
      </w:pPr>
    </w:p>
    <w:p w14:paraId="7F1C13AC" w14:textId="77777777" w:rsidR="00E935B1" w:rsidRDefault="00E935B1">
      <w:pPr>
        <w:pBdr>
          <w:top w:val="nil"/>
          <w:left w:val="nil"/>
          <w:bottom w:val="nil"/>
          <w:right w:val="nil"/>
          <w:between w:val="nil"/>
        </w:pBdr>
        <w:spacing w:after="0" w:line="240" w:lineRule="auto"/>
        <w:rPr>
          <w:rFonts w:ascii="Arial" w:eastAsia="Arial" w:hAnsi="Arial" w:cs="Arial"/>
          <w:b/>
          <w:color w:val="000000"/>
          <w:sz w:val="24"/>
          <w:szCs w:val="24"/>
        </w:rPr>
      </w:pPr>
    </w:p>
    <w:p w14:paraId="5709A351" w14:textId="77777777" w:rsidR="00E935B1" w:rsidRDefault="00E935B1">
      <w:pPr>
        <w:pBdr>
          <w:top w:val="nil"/>
          <w:left w:val="nil"/>
          <w:bottom w:val="nil"/>
          <w:right w:val="nil"/>
          <w:between w:val="nil"/>
        </w:pBdr>
        <w:spacing w:after="0" w:line="240" w:lineRule="auto"/>
        <w:rPr>
          <w:rFonts w:ascii="Arial" w:eastAsia="Arial" w:hAnsi="Arial" w:cs="Arial"/>
          <w:b/>
          <w:color w:val="000000"/>
          <w:sz w:val="24"/>
          <w:szCs w:val="24"/>
        </w:rPr>
      </w:pPr>
    </w:p>
    <w:p w14:paraId="2905183A" w14:textId="77777777" w:rsidR="002C076E" w:rsidRDefault="00B95467">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Conclusión.</w:t>
      </w:r>
    </w:p>
    <w:p w14:paraId="437F4190" w14:textId="77777777" w:rsidR="002C076E" w:rsidRDefault="002C076E">
      <w:pPr>
        <w:pBdr>
          <w:top w:val="nil"/>
          <w:left w:val="nil"/>
          <w:bottom w:val="nil"/>
          <w:right w:val="nil"/>
          <w:between w:val="nil"/>
        </w:pBdr>
        <w:spacing w:after="0" w:line="240" w:lineRule="auto"/>
        <w:rPr>
          <w:rFonts w:ascii="Arial" w:eastAsia="Arial" w:hAnsi="Arial" w:cs="Arial"/>
          <w:b/>
          <w:color w:val="000000"/>
          <w:sz w:val="24"/>
          <w:szCs w:val="24"/>
        </w:rPr>
      </w:pPr>
    </w:p>
    <w:p w14:paraId="0402F8A6" w14:textId="77777777" w:rsidR="002C076E" w:rsidRDefault="00B95467">
      <w:pPr>
        <w:spacing w:after="280"/>
        <w:jc w:val="both"/>
        <w:rPr>
          <w:rFonts w:ascii="Arial" w:eastAsia="Arial" w:hAnsi="Arial" w:cs="Arial"/>
          <w:sz w:val="24"/>
          <w:szCs w:val="24"/>
        </w:rPr>
      </w:pPr>
      <w:r>
        <w:rPr>
          <w:rFonts w:ascii="Arial" w:eastAsia="Arial" w:hAnsi="Arial" w:cs="Arial"/>
          <w:sz w:val="24"/>
          <w:szCs w:val="24"/>
        </w:rPr>
        <w:t xml:space="preserve">Tal como sugieren los datos presentados, mejora sustancialmente el mercado de trabajo en la Comarca del Campo de Cartagena. </w:t>
      </w:r>
    </w:p>
    <w:p w14:paraId="0109A8CA" w14:textId="57CED7D7" w:rsidR="002C076E" w:rsidRDefault="00B95467">
      <w:pPr>
        <w:spacing w:after="280"/>
        <w:jc w:val="both"/>
        <w:rPr>
          <w:rFonts w:ascii="Arial" w:eastAsia="Arial" w:hAnsi="Arial" w:cs="Arial"/>
          <w:sz w:val="24"/>
          <w:szCs w:val="24"/>
        </w:rPr>
      </w:pPr>
      <w:r>
        <w:rPr>
          <w:rFonts w:ascii="Arial" w:eastAsia="Arial" w:hAnsi="Arial" w:cs="Arial"/>
          <w:sz w:val="24"/>
          <w:szCs w:val="24"/>
        </w:rPr>
        <w:t xml:space="preserve">La cifra de parados en la Comarca se sitúa en </w:t>
      </w:r>
      <w:r w:rsidR="00C2192C">
        <w:rPr>
          <w:rFonts w:ascii="Arial" w:eastAsia="Arial" w:hAnsi="Arial" w:cs="Arial"/>
          <w:sz w:val="24"/>
          <w:szCs w:val="24"/>
        </w:rPr>
        <w:t>21.511</w:t>
      </w:r>
      <w:r>
        <w:rPr>
          <w:rFonts w:ascii="Arial" w:eastAsia="Arial" w:hAnsi="Arial" w:cs="Arial"/>
          <w:sz w:val="24"/>
          <w:szCs w:val="24"/>
        </w:rPr>
        <w:t xml:space="preserve">, lo que supone un descenso del </w:t>
      </w:r>
      <w:r w:rsidR="009810E9">
        <w:rPr>
          <w:rFonts w:ascii="Arial" w:eastAsia="Arial" w:hAnsi="Arial" w:cs="Arial"/>
          <w:sz w:val="24"/>
          <w:szCs w:val="24"/>
        </w:rPr>
        <w:t>2,</w:t>
      </w:r>
      <w:r w:rsidR="00C2192C">
        <w:rPr>
          <w:rFonts w:ascii="Arial" w:eastAsia="Arial" w:hAnsi="Arial" w:cs="Arial"/>
          <w:sz w:val="24"/>
          <w:szCs w:val="24"/>
        </w:rPr>
        <w:t>95</w:t>
      </w:r>
      <w:r>
        <w:rPr>
          <w:rFonts w:ascii="Arial" w:eastAsia="Arial" w:hAnsi="Arial" w:cs="Arial"/>
          <w:sz w:val="24"/>
          <w:szCs w:val="24"/>
        </w:rPr>
        <w:t xml:space="preserve">% respecto del mes de </w:t>
      </w:r>
      <w:r w:rsidR="00C2192C">
        <w:rPr>
          <w:rFonts w:ascii="Arial" w:eastAsia="Arial" w:hAnsi="Arial" w:cs="Arial"/>
          <w:sz w:val="24"/>
          <w:szCs w:val="24"/>
        </w:rPr>
        <w:t>mayo, de manera que mejora</w:t>
      </w:r>
      <w:r w:rsidR="00264288">
        <w:rPr>
          <w:rFonts w:ascii="Arial" w:eastAsia="Arial" w:hAnsi="Arial" w:cs="Arial"/>
          <w:sz w:val="24"/>
          <w:szCs w:val="24"/>
        </w:rPr>
        <w:t>n</w:t>
      </w:r>
      <w:r w:rsidR="00C2192C">
        <w:rPr>
          <w:rFonts w:ascii="Arial" w:eastAsia="Arial" w:hAnsi="Arial" w:cs="Arial"/>
          <w:sz w:val="24"/>
          <w:szCs w:val="24"/>
        </w:rPr>
        <w:t xml:space="preserve"> l</w:t>
      </w:r>
      <w:r w:rsidR="00264288">
        <w:rPr>
          <w:rFonts w:ascii="Arial" w:eastAsia="Arial" w:hAnsi="Arial" w:cs="Arial"/>
          <w:sz w:val="24"/>
          <w:szCs w:val="24"/>
        </w:rPr>
        <w:t>os</w:t>
      </w:r>
      <w:r w:rsidR="00C2192C">
        <w:rPr>
          <w:rFonts w:ascii="Arial" w:eastAsia="Arial" w:hAnsi="Arial" w:cs="Arial"/>
          <w:sz w:val="24"/>
          <w:szCs w:val="24"/>
        </w:rPr>
        <w:t xml:space="preserve"> datos respecto del mes pasado</w:t>
      </w:r>
      <w:r>
        <w:rPr>
          <w:rFonts w:ascii="Arial" w:eastAsia="Arial" w:hAnsi="Arial" w:cs="Arial"/>
          <w:sz w:val="24"/>
          <w:szCs w:val="24"/>
        </w:rPr>
        <w:t>.</w:t>
      </w:r>
    </w:p>
    <w:p w14:paraId="6A9CEE80" w14:textId="77777777" w:rsidR="00481445" w:rsidRDefault="00B95467">
      <w:pPr>
        <w:spacing w:after="280"/>
        <w:jc w:val="both"/>
        <w:rPr>
          <w:rFonts w:ascii="Arial" w:eastAsia="Arial" w:hAnsi="Arial" w:cs="Arial"/>
          <w:sz w:val="24"/>
          <w:szCs w:val="24"/>
        </w:rPr>
      </w:pPr>
      <w:r>
        <w:rPr>
          <w:rFonts w:ascii="Arial" w:eastAsia="Arial" w:hAnsi="Arial" w:cs="Arial"/>
          <w:sz w:val="24"/>
          <w:szCs w:val="24"/>
        </w:rPr>
        <w:t xml:space="preserve">El número de nuevos contratos se ha situado en </w:t>
      </w:r>
      <w:r w:rsidR="00481445">
        <w:rPr>
          <w:rFonts w:ascii="Arial" w:eastAsia="Arial" w:hAnsi="Arial" w:cs="Arial"/>
          <w:sz w:val="24"/>
          <w:szCs w:val="24"/>
        </w:rPr>
        <w:t>15.109</w:t>
      </w:r>
      <w:r>
        <w:rPr>
          <w:rFonts w:ascii="Arial" w:eastAsia="Arial" w:hAnsi="Arial" w:cs="Arial"/>
          <w:sz w:val="24"/>
          <w:szCs w:val="24"/>
        </w:rPr>
        <w:t xml:space="preserve">, siendo servicios </w:t>
      </w:r>
      <w:r w:rsidR="00481445">
        <w:rPr>
          <w:rFonts w:ascii="Arial" w:eastAsia="Arial" w:hAnsi="Arial" w:cs="Arial"/>
          <w:sz w:val="24"/>
          <w:szCs w:val="24"/>
        </w:rPr>
        <w:t>y agricultura los que acaparan el mayor número de las contrataciones. Este se debe claramente tanto al inicio de la temporada de verano en el Mar Menor, como al inicio de distintas campañas agrícolas, como son la del melón y el pimiento.</w:t>
      </w:r>
    </w:p>
    <w:p w14:paraId="194880BF" w14:textId="77777777" w:rsidR="00E935B1" w:rsidRDefault="00E935B1">
      <w:pPr>
        <w:rPr>
          <w:rFonts w:ascii="Arial" w:eastAsia="Arial" w:hAnsi="Arial" w:cs="Arial"/>
          <w:sz w:val="24"/>
          <w:szCs w:val="24"/>
        </w:rPr>
      </w:pPr>
      <w:r>
        <w:rPr>
          <w:rFonts w:ascii="Arial" w:eastAsia="Arial" w:hAnsi="Arial" w:cs="Arial"/>
          <w:sz w:val="24"/>
          <w:szCs w:val="24"/>
        </w:rPr>
        <w:br w:type="page"/>
      </w:r>
    </w:p>
    <w:p w14:paraId="54EAF80C" w14:textId="77777777" w:rsidR="00E935B1" w:rsidRDefault="00481445" w:rsidP="00E935B1">
      <w:pPr>
        <w:spacing w:after="280"/>
        <w:jc w:val="both"/>
        <w:rPr>
          <w:rFonts w:ascii="Arial" w:eastAsia="Arial" w:hAnsi="Arial" w:cs="Arial"/>
          <w:sz w:val="24"/>
          <w:szCs w:val="24"/>
        </w:rPr>
      </w:pPr>
      <w:r>
        <w:rPr>
          <w:rFonts w:ascii="Arial" w:eastAsia="Arial" w:hAnsi="Arial" w:cs="Arial"/>
          <w:sz w:val="24"/>
          <w:szCs w:val="24"/>
        </w:rPr>
        <w:t>E</w:t>
      </w:r>
      <w:r w:rsidR="00F0155F" w:rsidRPr="00F0155F">
        <w:rPr>
          <w:rFonts w:ascii="Arial" w:eastAsia="Arial" w:hAnsi="Arial" w:cs="Arial"/>
          <w:sz w:val="24"/>
          <w:szCs w:val="24"/>
        </w:rPr>
        <w:t>s evidente que las cifras son buenas para el mercado de trabajo de la Comarca del Campo de Cartagena, puesto que apreciamos un constante descenso</w:t>
      </w:r>
      <w:r w:rsidR="00E935B1">
        <w:rPr>
          <w:rFonts w:ascii="Arial" w:eastAsia="Arial" w:hAnsi="Arial" w:cs="Arial"/>
          <w:sz w:val="24"/>
          <w:szCs w:val="24"/>
        </w:rPr>
        <w:t>.</w:t>
      </w:r>
    </w:p>
    <w:p w14:paraId="39264C2E" w14:textId="65A53EF0" w:rsidR="00E935B1" w:rsidRDefault="00E935B1" w:rsidP="00E935B1">
      <w:pPr>
        <w:spacing w:after="280"/>
        <w:jc w:val="both"/>
        <w:rPr>
          <w:rFonts w:ascii="Arial" w:eastAsia="Arial" w:hAnsi="Arial" w:cs="Arial"/>
          <w:sz w:val="24"/>
          <w:szCs w:val="24"/>
        </w:rPr>
      </w:pPr>
      <w:r>
        <w:rPr>
          <w:rFonts w:ascii="Arial" w:eastAsia="Arial" w:hAnsi="Arial" w:cs="Arial"/>
          <w:sz w:val="24"/>
          <w:szCs w:val="24"/>
        </w:rPr>
        <w:t xml:space="preserve">Aún así, llama la atención que, </w:t>
      </w:r>
      <w:r>
        <w:rPr>
          <w:rFonts w:ascii="Arial" w:eastAsia="Arial" w:hAnsi="Arial" w:cs="Arial"/>
          <w:sz w:val="24"/>
          <w:szCs w:val="24"/>
        </w:rPr>
        <w:t xml:space="preserve">pese a que </w:t>
      </w:r>
      <w:r w:rsidRPr="00E935B1">
        <w:rPr>
          <w:rFonts w:ascii="Arial" w:eastAsia="Arial" w:hAnsi="Arial" w:cs="Arial"/>
          <w:sz w:val="24"/>
          <w:szCs w:val="24"/>
        </w:rPr>
        <w:t xml:space="preserve">en el último año el paro en el sector industria ha </w:t>
      </w:r>
      <w:r>
        <w:rPr>
          <w:rFonts w:ascii="Arial" w:eastAsia="Arial" w:hAnsi="Arial" w:cs="Arial"/>
          <w:sz w:val="24"/>
          <w:szCs w:val="24"/>
        </w:rPr>
        <w:t>descendido</w:t>
      </w:r>
      <w:r w:rsidRPr="00E935B1">
        <w:rPr>
          <w:rFonts w:ascii="Arial" w:eastAsia="Arial" w:hAnsi="Arial" w:cs="Arial"/>
          <w:sz w:val="24"/>
          <w:szCs w:val="24"/>
        </w:rPr>
        <w:t xml:space="preserve"> un 10,80% en toda la Comarca, dos puntos por encima del nivel regional</w:t>
      </w:r>
      <w:r>
        <w:rPr>
          <w:rFonts w:ascii="Arial" w:eastAsia="Arial" w:hAnsi="Arial" w:cs="Arial"/>
          <w:sz w:val="24"/>
          <w:szCs w:val="24"/>
        </w:rPr>
        <w:t>,</w:t>
      </w:r>
      <w:r w:rsidR="00481445">
        <w:rPr>
          <w:rFonts w:ascii="Arial" w:eastAsia="Arial" w:hAnsi="Arial" w:cs="Arial"/>
          <w:sz w:val="24"/>
          <w:szCs w:val="24"/>
        </w:rPr>
        <w:t xml:space="preserve"> los sectores de construcción e </w:t>
      </w:r>
      <w:r>
        <w:rPr>
          <w:rFonts w:ascii="Arial" w:eastAsia="Arial" w:hAnsi="Arial" w:cs="Arial"/>
          <w:sz w:val="24"/>
          <w:szCs w:val="24"/>
        </w:rPr>
        <w:t>industria, siguen teniendo una</w:t>
      </w:r>
      <w:r w:rsidR="00481445">
        <w:rPr>
          <w:rFonts w:ascii="Arial" w:eastAsia="Arial" w:hAnsi="Arial" w:cs="Arial"/>
          <w:sz w:val="24"/>
          <w:szCs w:val="24"/>
        </w:rPr>
        <w:t xml:space="preserve"> alta demanda de trabajadores</w:t>
      </w:r>
      <w:r>
        <w:rPr>
          <w:rFonts w:ascii="Arial" w:eastAsia="Arial" w:hAnsi="Arial" w:cs="Arial"/>
          <w:sz w:val="24"/>
          <w:szCs w:val="24"/>
        </w:rPr>
        <w:t>.</w:t>
      </w:r>
    </w:p>
    <w:p w14:paraId="5B7D59DC" w14:textId="76731CD7" w:rsidR="002C076E" w:rsidRDefault="00B95467">
      <w:pPr>
        <w:spacing w:after="280"/>
        <w:jc w:val="both"/>
        <w:rPr>
          <w:rFonts w:ascii="Arial" w:eastAsia="Arial" w:hAnsi="Arial" w:cs="Arial"/>
          <w:sz w:val="24"/>
          <w:szCs w:val="24"/>
        </w:rPr>
      </w:pPr>
      <w:r>
        <w:rPr>
          <w:rFonts w:ascii="Arial" w:eastAsia="Arial" w:hAnsi="Arial" w:cs="Arial"/>
          <w:sz w:val="24"/>
          <w:szCs w:val="24"/>
        </w:rPr>
        <w:t>La tasa aproximada de paro registrado (TAPR</w:t>
      </w:r>
      <w:r>
        <w:rPr>
          <w:rFonts w:ascii="Arial" w:eastAsia="Arial" w:hAnsi="Arial" w:cs="Arial"/>
          <w:sz w:val="24"/>
          <w:szCs w:val="24"/>
          <w:vertAlign w:val="superscript"/>
        </w:rPr>
        <w:t>1</w:t>
      </w:r>
      <w:r>
        <w:rPr>
          <w:rFonts w:ascii="Arial" w:eastAsia="Arial" w:hAnsi="Arial" w:cs="Arial"/>
          <w:sz w:val="24"/>
          <w:szCs w:val="24"/>
        </w:rPr>
        <w:t xml:space="preserve">) de la Comarca del Campo de Cartagena, con datos referidos al mes de </w:t>
      </w:r>
      <w:r w:rsidR="00481445">
        <w:rPr>
          <w:rFonts w:ascii="Arial" w:eastAsia="Arial" w:hAnsi="Arial" w:cs="Arial"/>
          <w:sz w:val="24"/>
          <w:szCs w:val="24"/>
        </w:rPr>
        <w:t>mayo</w:t>
      </w:r>
      <w:r>
        <w:rPr>
          <w:rFonts w:ascii="Arial" w:eastAsia="Arial" w:hAnsi="Arial" w:cs="Arial"/>
          <w:sz w:val="24"/>
          <w:szCs w:val="24"/>
        </w:rPr>
        <w:t xml:space="preserve"> de 2024, se situó en el 14,</w:t>
      </w:r>
      <w:r w:rsidR="00481445">
        <w:rPr>
          <w:rFonts w:ascii="Arial" w:eastAsia="Arial" w:hAnsi="Arial" w:cs="Arial"/>
          <w:sz w:val="24"/>
          <w:szCs w:val="24"/>
        </w:rPr>
        <w:t>1</w:t>
      </w:r>
      <w:r>
        <w:rPr>
          <w:rFonts w:ascii="Arial" w:eastAsia="Arial" w:hAnsi="Arial" w:cs="Arial"/>
          <w:sz w:val="24"/>
          <w:szCs w:val="24"/>
        </w:rPr>
        <w:t>%.</w:t>
      </w:r>
    </w:p>
    <w:p w14:paraId="72ED2A6E" w14:textId="77777777" w:rsidR="002C076E" w:rsidRDefault="00B95467">
      <w:pPr>
        <w:spacing w:after="280"/>
        <w:jc w:val="both"/>
        <w:rPr>
          <w:rFonts w:ascii="Arial" w:eastAsia="Arial" w:hAnsi="Arial" w:cs="Arial"/>
          <w:b/>
          <w:i/>
          <w:sz w:val="24"/>
          <w:szCs w:val="24"/>
        </w:rPr>
      </w:pPr>
      <w:r>
        <w:rPr>
          <w:rFonts w:ascii="Arial" w:eastAsia="Arial" w:hAnsi="Arial" w:cs="Arial"/>
          <w:i/>
        </w:rPr>
        <w:t xml:space="preserve">Fecha de elaboración del informe: </w:t>
      </w:r>
      <w:r w:rsidR="00481445">
        <w:rPr>
          <w:rFonts w:ascii="Arial" w:eastAsia="Arial" w:hAnsi="Arial" w:cs="Arial"/>
          <w:i/>
        </w:rPr>
        <w:t>2</w:t>
      </w:r>
      <w:r>
        <w:rPr>
          <w:rFonts w:ascii="Arial" w:eastAsia="Arial" w:hAnsi="Arial" w:cs="Arial"/>
          <w:i/>
        </w:rPr>
        <w:t xml:space="preserve"> de ju</w:t>
      </w:r>
      <w:r w:rsidR="00481445">
        <w:rPr>
          <w:rFonts w:ascii="Arial" w:eastAsia="Arial" w:hAnsi="Arial" w:cs="Arial"/>
          <w:i/>
        </w:rPr>
        <w:t>l</w:t>
      </w:r>
      <w:r>
        <w:rPr>
          <w:rFonts w:ascii="Arial" w:eastAsia="Arial" w:hAnsi="Arial" w:cs="Arial"/>
          <w:i/>
        </w:rPr>
        <w:t>io de 2024</w:t>
      </w:r>
      <w:r>
        <w:rPr>
          <w:rFonts w:ascii="Arial" w:eastAsia="Arial" w:hAnsi="Arial" w:cs="Arial"/>
          <w:i/>
          <w:sz w:val="24"/>
          <w:szCs w:val="24"/>
        </w:rPr>
        <w:t>.</w:t>
      </w:r>
      <w:r>
        <w:rPr>
          <w:rFonts w:ascii="Arial" w:eastAsia="Arial" w:hAnsi="Arial" w:cs="Arial"/>
          <w:b/>
          <w:i/>
          <w:sz w:val="24"/>
          <w:szCs w:val="24"/>
        </w:rPr>
        <w:t xml:space="preserve"> </w:t>
      </w:r>
      <w:r w:rsidR="00E935B1">
        <w:pict w14:anchorId="45FA7FB0">
          <v:rect id="_x0000_i1025" style="width:0;height:1.5pt" o:hralign="center" o:hrstd="t" o:hr="t" fillcolor="#a0a0a0" stroked="f"/>
        </w:pict>
      </w:r>
    </w:p>
    <w:p w14:paraId="0F81B22E" w14:textId="77777777" w:rsidR="002C076E" w:rsidRDefault="00B95467">
      <w:pPr>
        <w:jc w:val="both"/>
        <w:rPr>
          <w:rFonts w:ascii="Arial" w:eastAsia="Arial" w:hAnsi="Arial" w:cs="Arial"/>
          <w:i/>
          <w:sz w:val="16"/>
          <w:szCs w:val="16"/>
        </w:rPr>
      </w:pPr>
      <w:r>
        <w:rPr>
          <w:noProof/>
        </w:rPr>
        <w:drawing>
          <wp:anchor distT="0" distB="0" distL="0" distR="0" simplePos="0" relativeHeight="251673600" behindDoc="1" locked="0" layoutInCell="1" hidden="0" allowOverlap="1" wp14:anchorId="360163AC" wp14:editId="6E598410">
            <wp:simplePos x="0" y="0"/>
            <wp:positionH relativeFrom="column">
              <wp:posOffset>3477211</wp:posOffset>
            </wp:positionH>
            <wp:positionV relativeFrom="paragraph">
              <wp:posOffset>2105074</wp:posOffset>
            </wp:positionV>
            <wp:extent cx="2600960" cy="942535"/>
            <wp:effectExtent l="0" t="0" r="0" b="0"/>
            <wp:wrapNone/>
            <wp:docPr id="2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600960" cy="942535"/>
                    </a:xfrm>
                    <a:prstGeom prst="rect">
                      <a:avLst/>
                    </a:prstGeom>
                    <a:ln/>
                  </pic:spPr>
                </pic:pic>
              </a:graphicData>
            </a:graphic>
          </wp:anchor>
        </w:drawing>
      </w:r>
      <w:r>
        <w:rPr>
          <w:rFonts w:ascii="Arial" w:eastAsia="Arial" w:hAnsi="Arial" w:cs="Arial"/>
          <w:i/>
          <w:sz w:val="16"/>
          <w:szCs w:val="16"/>
          <w:vertAlign w:val="superscript"/>
        </w:rPr>
        <w:t>1</w:t>
      </w:r>
      <w:r>
        <w:rPr>
          <w:rFonts w:ascii="Arial" w:eastAsia="Arial" w:hAnsi="Arial" w:cs="Arial"/>
          <w:i/>
          <w:sz w:val="16"/>
          <w:szCs w:val="16"/>
        </w:rPr>
        <w:t>La TAPR es una medida propuesta por COEC. Es igual al número de parados dividido por la suma del número de parados y el número de trabajadores afiliados. La TAPR está referido al mes anterior porque la Seguridad Social no publicará el dato del mes actual del número de afiliados por municipios hasta el mes siguiente.</w:t>
      </w:r>
    </w:p>
    <w:sectPr w:rsidR="002C076E" w:rsidSect="00CF5C4E">
      <w:headerReference w:type="default" r:id="rId28"/>
      <w:footerReference w:type="default" r:id="rId29"/>
      <w:pgSz w:w="11906" w:h="16838"/>
      <w:pgMar w:top="1702" w:right="1701" w:bottom="1417" w:left="1701" w:header="1861"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3E91E" w14:textId="77777777" w:rsidR="00DE55A7" w:rsidRDefault="00DE55A7">
      <w:pPr>
        <w:spacing w:after="0" w:line="240" w:lineRule="auto"/>
      </w:pPr>
      <w:r>
        <w:separator/>
      </w:r>
    </w:p>
  </w:endnote>
  <w:endnote w:type="continuationSeparator" w:id="0">
    <w:p w14:paraId="69C53703" w14:textId="77777777" w:rsidR="00DE55A7" w:rsidRDefault="00DE5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4DA9F" w14:textId="77777777" w:rsidR="002C076E" w:rsidRDefault="00B95467">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93EDB">
      <w:rPr>
        <w:noProof/>
        <w:color w:val="000000"/>
      </w:rPr>
      <w:t>6</w:t>
    </w:r>
    <w:r>
      <w:rPr>
        <w:color w:val="000000"/>
      </w:rPr>
      <w:fldChar w:fldCharType="end"/>
    </w:r>
  </w:p>
  <w:p w14:paraId="3403EBE4" w14:textId="77777777" w:rsidR="002C076E" w:rsidRDefault="002C076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15637" w14:textId="77777777" w:rsidR="00DE55A7" w:rsidRDefault="00DE55A7">
      <w:pPr>
        <w:spacing w:after="0" w:line="240" w:lineRule="auto"/>
      </w:pPr>
      <w:r>
        <w:separator/>
      </w:r>
    </w:p>
  </w:footnote>
  <w:footnote w:type="continuationSeparator" w:id="0">
    <w:p w14:paraId="660C5276" w14:textId="77777777" w:rsidR="00DE55A7" w:rsidRDefault="00DE5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199D" w14:textId="77777777" w:rsidR="002C076E" w:rsidRDefault="00B9546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008B4C0" wp14:editId="190B1A25">
          <wp:simplePos x="0" y="0"/>
          <wp:positionH relativeFrom="column">
            <wp:posOffset>1620520</wp:posOffset>
          </wp:positionH>
          <wp:positionV relativeFrom="paragraph">
            <wp:posOffset>-1169669</wp:posOffset>
          </wp:positionV>
          <wp:extent cx="2180590" cy="944880"/>
          <wp:effectExtent l="0" t="0" r="0" b="0"/>
          <wp:wrapTopAndBottom distT="0" dist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180590" cy="9448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76E"/>
    <w:rsid w:val="00264288"/>
    <w:rsid w:val="002C076E"/>
    <w:rsid w:val="003719B5"/>
    <w:rsid w:val="00481445"/>
    <w:rsid w:val="00593EDB"/>
    <w:rsid w:val="005A52DC"/>
    <w:rsid w:val="005A5446"/>
    <w:rsid w:val="006C63A8"/>
    <w:rsid w:val="00771941"/>
    <w:rsid w:val="0080623C"/>
    <w:rsid w:val="009810E9"/>
    <w:rsid w:val="00B95467"/>
    <w:rsid w:val="00C2192C"/>
    <w:rsid w:val="00C23FBF"/>
    <w:rsid w:val="00CF3289"/>
    <w:rsid w:val="00CF5C4E"/>
    <w:rsid w:val="00D25743"/>
    <w:rsid w:val="00D73F33"/>
    <w:rsid w:val="00DE55A7"/>
    <w:rsid w:val="00DF6F9C"/>
    <w:rsid w:val="00E935B1"/>
    <w:rsid w:val="00EF386D"/>
    <w:rsid w:val="00F0155F"/>
    <w:rsid w:val="00F64E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FCD665"/>
  <w15:docId w15:val="{7565950C-28D3-49AA-99B7-1DA4B326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96"/>
  </w:style>
  <w:style w:type="paragraph" w:styleId="Ttulo1">
    <w:name w:val="heading 1"/>
    <w:basedOn w:val="Normal"/>
    <w:next w:val="Normal"/>
    <w:link w:val="Ttulo1Car"/>
    <w:uiPriority w:val="9"/>
    <w:qFormat/>
    <w:rsid w:val="00CF29CE"/>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Ttulo2">
    <w:name w:val="heading 2"/>
    <w:basedOn w:val="Normal"/>
    <w:next w:val="Normal"/>
    <w:link w:val="Ttulo2Car"/>
    <w:uiPriority w:val="9"/>
    <w:unhideWhenUsed/>
    <w:qFormat/>
    <w:rsid w:val="00CF29CE"/>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CF29CE"/>
    <w:rPr>
      <w:rFonts w:asciiTheme="majorHAnsi" w:eastAsiaTheme="majorEastAsia" w:hAnsiTheme="majorHAnsi" w:cstheme="majorBidi"/>
      <w:b/>
      <w:bCs/>
      <w:color w:val="1481AB" w:themeColor="accent1" w:themeShade="BF"/>
      <w:sz w:val="28"/>
      <w:szCs w:val="28"/>
    </w:rPr>
  </w:style>
  <w:style w:type="character" w:customStyle="1" w:styleId="Ttulo2Car">
    <w:name w:val="Título 2 Car"/>
    <w:basedOn w:val="Fuentedeprrafopredeter"/>
    <w:link w:val="Ttulo2"/>
    <w:uiPriority w:val="9"/>
    <w:rsid w:val="00CF29CE"/>
    <w:rPr>
      <w:rFonts w:asciiTheme="majorHAnsi" w:eastAsiaTheme="majorEastAsia" w:hAnsiTheme="majorHAnsi" w:cstheme="majorBidi"/>
      <w:b/>
      <w:bCs/>
      <w:color w:val="1CADE4" w:themeColor="accent1"/>
      <w:sz w:val="26"/>
      <w:szCs w:val="26"/>
    </w:rPr>
  </w:style>
  <w:style w:type="table" w:customStyle="1" w:styleId="Sombreadoclaro-nfasis11">
    <w:name w:val="Sombreado claro - Énfasis 11"/>
    <w:basedOn w:val="Tablanormal"/>
    <w:uiPriority w:val="60"/>
    <w:rsid w:val="00F73CE5"/>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customStyle="1" w:styleId="Listaclara-nfasis11">
    <w:name w:val="Lista clara - Énfasis 11"/>
    <w:basedOn w:val="Tablanormal"/>
    <w:uiPriority w:val="61"/>
    <w:rsid w:val="0042036D"/>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customStyle="1" w:styleId="Sombreadomedio2-nfasis11">
    <w:name w:val="Sombreado medio 2 - Énfasis 11"/>
    <w:basedOn w:val="Tablanormal"/>
    <w:uiPriority w:val="64"/>
    <w:rsid w:val="004203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203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11">
    <w:name w:val="Lista media 1 - Énfasis 11"/>
    <w:basedOn w:val="Tablanormal"/>
    <w:uiPriority w:val="65"/>
    <w:rsid w:val="0042036D"/>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paragraph" w:styleId="Encabezado">
    <w:name w:val="header"/>
    <w:basedOn w:val="Normal"/>
    <w:link w:val="EncabezadoCar"/>
    <w:uiPriority w:val="99"/>
    <w:unhideWhenUsed/>
    <w:rsid w:val="00C35D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5D4E"/>
  </w:style>
  <w:style w:type="paragraph" w:styleId="Piedepgina">
    <w:name w:val="footer"/>
    <w:basedOn w:val="Normal"/>
    <w:link w:val="PiedepginaCar"/>
    <w:uiPriority w:val="99"/>
    <w:unhideWhenUsed/>
    <w:rsid w:val="00C35D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5D4E"/>
  </w:style>
  <w:style w:type="paragraph" w:styleId="Textonotapie">
    <w:name w:val="footnote text"/>
    <w:basedOn w:val="Normal"/>
    <w:link w:val="TextonotapieCar"/>
    <w:uiPriority w:val="99"/>
    <w:semiHidden/>
    <w:unhideWhenUsed/>
    <w:rsid w:val="00C35D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5D4E"/>
    <w:rPr>
      <w:sz w:val="20"/>
      <w:szCs w:val="20"/>
    </w:rPr>
  </w:style>
  <w:style w:type="character" w:styleId="Refdenotaalpie">
    <w:name w:val="footnote reference"/>
    <w:basedOn w:val="Fuentedeprrafopredeter"/>
    <w:uiPriority w:val="99"/>
    <w:semiHidden/>
    <w:unhideWhenUsed/>
    <w:rsid w:val="00C35D4E"/>
    <w:rPr>
      <w:vertAlign w:val="superscript"/>
    </w:rPr>
  </w:style>
  <w:style w:type="paragraph" w:styleId="Textodeglobo">
    <w:name w:val="Balloon Text"/>
    <w:basedOn w:val="Normal"/>
    <w:link w:val="TextodegloboCar"/>
    <w:uiPriority w:val="99"/>
    <w:semiHidden/>
    <w:unhideWhenUsed/>
    <w:rsid w:val="004278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882"/>
    <w:rPr>
      <w:rFonts w:ascii="Tahoma" w:hAnsi="Tahoma" w:cs="Tahoma"/>
      <w:sz w:val="16"/>
      <w:szCs w:val="16"/>
    </w:rPr>
  </w:style>
  <w:style w:type="paragraph" w:styleId="Prrafodelista">
    <w:name w:val="List Paragraph"/>
    <w:basedOn w:val="Normal"/>
    <w:uiPriority w:val="34"/>
    <w:qFormat/>
    <w:rsid w:val="008735A7"/>
    <w:pPr>
      <w:ind w:left="720"/>
      <w:contextualSpacing/>
    </w:pPr>
  </w:style>
  <w:style w:type="character" w:styleId="Textodelmarcadordeposicin">
    <w:name w:val="Placeholder Text"/>
    <w:basedOn w:val="Fuentedeprrafopredeter"/>
    <w:uiPriority w:val="99"/>
    <w:semiHidden/>
    <w:rsid w:val="00CC41C2"/>
    <w:rPr>
      <w:color w:val="808080"/>
    </w:rPr>
  </w:style>
  <w:style w:type="character" w:styleId="Refdecomentario">
    <w:name w:val="annotation reference"/>
    <w:basedOn w:val="Fuentedeprrafopredeter"/>
    <w:uiPriority w:val="99"/>
    <w:semiHidden/>
    <w:unhideWhenUsed/>
    <w:rsid w:val="00186F43"/>
    <w:rPr>
      <w:sz w:val="16"/>
      <w:szCs w:val="16"/>
    </w:rPr>
  </w:style>
  <w:style w:type="paragraph" w:styleId="Textocomentario">
    <w:name w:val="annotation text"/>
    <w:basedOn w:val="Normal"/>
    <w:link w:val="TextocomentarioCar"/>
    <w:uiPriority w:val="99"/>
    <w:semiHidden/>
    <w:unhideWhenUsed/>
    <w:rsid w:val="00186F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6F43"/>
    <w:rPr>
      <w:sz w:val="20"/>
      <w:szCs w:val="20"/>
    </w:rPr>
  </w:style>
  <w:style w:type="paragraph" w:styleId="Asuntodelcomentario">
    <w:name w:val="annotation subject"/>
    <w:basedOn w:val="Textocomentario"/>
    <w:next w:val="Textocomentario"/>
    <w:link w:val="AsuntodelcomentarioCar"/>
    <w:uiPriority w:val="99"/>
    <w:semiHidden/>
    <w:unhideWhenUsed/>
    <w:rsid w:val="00186F43"/>
    <w:rPr>
      <w:b/>
      <w:bCs/>
    </w:rPr>
  </w:style>
  <w:style w:type="character" w:customStyle="1" w:styleId="AsuntodelcomentarioCar">
    <w:name w:val="Asunto del comentario Car"/>
    <w:basedOn w:val="TextocomentarioCar"/>
    <w:link w:val="Asuntodelcomentario"/>
    <w:uiPriority w:val="99"/>
    <w:semiHidden/>
    <w:rsid w:val="00186F43"/>
    <w:rPr>
      <w:b/>
      <w:bCs/>
      <w:sz w:val="20"/>
      <w:szCs w:val="20"/>
    </w:rPr>
  </w:style>
  <w:style w:type="paragraph" w:styleId="Revisin">
    <w:name w:val="Revision"/>
    <w:hidden/>
    <w:uiPriority w:val="99"/>
    <w:semiHidden/>
    <w:rsid w:val="00186F43"/>
    <w:pPr>
      <w:spacing w:after="0" w:line="240" w:lineRule="auto"/>
    </w:pPr>
  </w:style>
  <w:style w:type="character" w:styleId="Hipervnculo">
    <w:name w:val="Hyperlink"/>
    <w:basedOn w:val="Fuentedeprrafopredeter"/>
    <w:uiPriority w:val="99"/>
    <w:unhideWhenUsed/>
    <w:rsid w:val="00C07CB5"/>
    <w:rPr>
      <w:color w:val="6EAC1C" w:themeColor="hyperlink"/>
      <w:u w:val="single"/>
    </w:rPr>
  </w:style>
  <w:style w:type="paragraph" w:styleId="Sinespaciado">
    <w:name w:val="No Spacing"/>
    <w:uiPriority w:val="1"/>
    <w:qFormat/>
    <w:rsid w:val="00BE6E8A"/>
    <w:pPr>
      <w:spacing w:after="0" w:line="240" w:lineRule="auto"/>
    </w:pPr>
  </w:style>
  <w:style w:type="table" w:styleId="Tablaconcuadrcula">
    <w:name w:val="Table Grid"/>
    <w:basedOn w:val="Tablanormal"/>
    <w:uiPriority w:val="59"/>
    <w:rsid w:val="0044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408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eg/23aJqBjS3V7FmScKa5KSWA==">CgMxLjA4AHIhMUdpc1pWcWtZTkhmaFY0djE3QUEtVjJIR3JEaElwbXo5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1003</Words>
  <Characters>5517</Characters>
  <Application>Microsoft Office Word</Application>
  <DocSecurity>4</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Maria</dc:creator>
  <cp:lastModifiedBy>Usuario</cp:lastModifiedBy>
  <cp:revision>2</cp:revision>
  <dcterms:created xsi:type="dcterms:W3CDTF">2024-07-05T07:14:00Z</dcterms:created>
  <dcterms:modified xsi:type="dcterms:W3CDTF">2024-07-05T07:14:00Z</dcterms:modified>
</cp:coreProperties>
</file>